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after="0" w:line="240" w:lineRule="auto"/>
        <w:rPr>
          <w:rFonts w:hint="default" w:ascii="Arial" w:hAnsi="Arial" w:cs="Arial"/>
          <w:color w:val="auto"/>
          <w:sz w:val="18"/>
          <w:szCs w:val="18"/>
          <w:lang w:val="en-US"/>
        </w:rPr>
      </w:pPr>
      <w:r>
        <w:rPr>
          <w:rFonts w:ascii="Times New Roman" w:hAnsi="Times New Roman"/>
          <w:sz w:val="24"/>
          <w:szCs w:val="24"/>
        </w:rPr>
        <w:t xml:space="preserve"> </w:t>
      </w:r>
      <w:r>
        <w:rPr>
          <w:rFonts w:hint="default" w:ascii="Times New Roman" w:hAnsi="Times New Roman" w:cs="Times New Roman"/>
          <w:sz w:val="18"/>
          <w:szCs w:val="18"/>
        </w:rPr>
        <w:t xml:space="preserve"> </w:t>
      </w:r>
      <w:r>
        <w:rPr>
          <w:rFonts w:hint="default" w:ascii="Arial" w:hAnsi="Arial" w:cs="Arial"/>
          <w:color w:val="auto"/>
          <w:sz w:val="18"/>
          <w:szCs w:val="18"/>
        </w:rPr>
        <w:t>Denumire Furnizor ..............................</w:t>
      </w:r>
      <w:r>
        <w:rPr>
          <w:rFonts w:hint="default" w:ascii="Arial" w:hAnsi="Arial" w:cs="Arial"/>
          <w:color w:val="auto"/>
          <w:sz w:val="18"/>
          <w:szCs w:val="18"/>
          <w:lang w:val="ro-RO"/>
        </w:rPr>
        <w:t>.......................................................................................................…</w:t>
      </w:r>
      <w:r>
        <w:rPr>
          <w:rFonts w:hint="default" w:ascii="Arial" w:hAnsi="Arial" w:cs="Arial"/>
          <w:color w:val="auto"/>
          <w:sz w:val="18"/>
          <w:szCs w:val="18"/>
          <w:lang w:val="en-US"/>
        </w:rPr>
        <w:t>…………</w:t>
      </w:r>
    </w:p>
    <w:p>
      <w:pPr>
        <w:autoSpaceDE w:val="0"/>
        <w:spacing w:after="0" w:line="240" w:lineRule="auto"/>
        <w:rPr>
          <w:rFonts w:hint="default" w:ascii="Arial" w:hAnsi="Arial" w:cs="Arial"/>
          <w:color w:val="auto"/>
          <w:sz w:val="18"/>
          <w:szCs w:val="18"/>
          <w:lang w:val="en-US"/>
        </w:rPr>
      </w:pPr>
      <w:r>
        <w:rPr>
          <w:rFonts w:hint="default" w:ascii="Arial" w:hAnsi="Arial" w:cs="Arial"/>
          <w:color w:val="auto"/>
          <w:sz w:val="18"/>
          <w:szCs w:val="18"/>
        </w:rPr>
        <w:t xml:space="preserve">  Contract nr. .........................</w:t>
      </w:r>
      <w:r>
        <w:rPr>
          <w:rFonts w:hint="default" w:ascii="Arial" w:hAnsi="Arial" w:cs="Arial"/>
          <w:color w:val="auto"/>
          <w:sz w:val="18"/>
          <w:szCs w:val="18"/>
          <w:lang w:val="ro-RO"/>
        </w:rPr>
        <w:t>.........................…</w:t>
      </w:r>
      <w:r>
        <w:rPr>
          <w:rFonts w:hint="default" w:ascii="Arial" w:hAnsi="Arial" w:cs="Arial"/>
          <w:color w:val="auto"/>
          <w:sz w:val="18"/>
          <w:szCs w:val="18"/>
          <w:lang w:val="en-US"/>
        </w:rPr>
        <w:t>………..</w:t>
      </w:r>
      <w:r>
        <w:rPr>
          <w:rFonts w:hint="default" w:ascii="Arial" w:hAnsi="Arial" w:cs="Arial"/>
          <w:color w:val="auto"/>
          <w:sz w:val="18"/>
          <w:szCs w:val="18"/>
          <w:lang w:val="ro-RO"/>
        </w:rPr>
        <w:t xml:space="preserve">   cu CAS ...........................................................................…</w:t>
      </w:r>
      <w:r>
        <w:rPr>
          <w:rFonts w:hint="default" w:ascii="Arial" w:hAnsi="Arial" w:cs="Arial"/>
          <w:color w:val="auto"/>
          <w:sz w:val="18"/>
          <w:szCs w:val="18"/>
          <w:lang w:val="en-US"/>
        </w:rPr>
        <w:t>..</w:t>
      </w:r>
    </w:p>
    <w:p>
      <w:pPr>
        <w:autoSpaceDE w:val="0"/>
        <w:spacing w:after="0" w:line="240" w:lineRule="auto"/>
        <w:jc w:val="center"/>
        <w:rPr>
          <w:rFonts w:hint="default" w:ascii="Arial" w:hAnsi="Arial" w:cs="Arial"/>
          <w:b/>
          <w:bCs/>
          <w:i/>
          <w:iCs/>
          <w:color w:val="auto"/>
          <w:sz w:val="18"/>
          <w:szCs w:val="18"/>
          <w:lang w:val="ro-RO"/>
        </w:rPr>
      </w:pPr>
      <w:r>
        <w:rPr>
          <w:rFonts w:hint="default" w:ascii="Arial" w:hAnsi="Arial" w:cs="Arial"/>
          <w:b/>
          <w:bCs/>
          <w:i/>
          <w:iCs/>
          <w:color w:val="auto"/>
          <w:sz w:val="18"/>
          <w:szCs w:val="18"/>
        </w:rPr>
        <w:t xml:space="preserve">Anexă la prescripția medicală pentru </w:t>
      </w:r>
      <w:r>
        <w:rPr>
          <w:rFonts w:hint="default" w:ascii="Arial" w:hAnsi="Arial" w:cs="Arial"/>
          <w:b/>
          <w:bCs/>
          <w:i/>
          <w:iCs/>
          <w:color w:val="auto"/>
          <w:sz w:val="18"/>
          <w:szCs w:val="18"/>
          <w:lang w:val="ro-RO"/>
        </w:rPr>
        <w:t>SUPORTUL DE PRESIUNE POZITIVA CONTINUA CPAP / BPAP</w:t>
      </w:r>
    </w:p>
    <w:p>
      <w:pPr>
        <w:autoSpaceDE w:val="0"/>
        <w:spacing w:after="0" w:line="240" w:lineRule="auto"/>
        <w:rPr>
          <w:rFonts w:hint="default" w:ascii="Arial" w:hAnsi="Arial" w:cs="Arial"/>
          <w:color w:val="auto"/>
          <w:sz w:val="18"/>
          <w:szCs w:val="18"/>
          <w:lang w:val="ro-RO"/>
        </w:rPr>
      </w:pPr>
      <w:r>
        <w:rPr>
          <w:rFonts w:hint="default" w:ascii="Arial" w:hAnsi="Arial" w:cs="Arial"/>
          <w:b/>
          <w:bCs/>
          <w:color w:val="auto"/>
          <w:sz w:val="18"/>
          <w:szCs w:val="18"/>
        </w:rPr>
        <w:t>ASIGURAT</w:t>
      </w:r>
      <w:r>
        <w:rPr>
          <w:rFonts w:hint="default" w:ascii="Arial" w:hAnsi="Arial" w:cs="Arial"/>
          <w:color w:val="auto"/>
          <w:sz w:val="18"/>
          <w:szCs w:val="18"/>
          <w:lang w:val="en-US"/>
        </w:rPr>
        <w:t xml:space="preserve">: </w:t>
      </w:r>
      <w:r>
        <w:rPr>
          <w:rFonts w:hint="default" w:ascii="Arial" w:hAnsi="Arial" w:cs="Arial"/>
          <w:b w:val="0"/>
          <w:bCs w:val="0"/>
          <w:color w:val="auto"/>
          <w:sz w:val="18"/>
          <w:szCs w:val="18"/>
          <w:lang w:val="en-US"/>
        </w:rPr>
        <w:t xml:space="preserve">Nume </w:t>
      </w:r>
      <w:r>
        <w:rPr>
          <w:rFonts w:hint="default" w:ascii="Arial" w:hAnsi="Arial" w:cs="Arial"/>
          <w:b w:val="0"/>
          <w:bCs w:val="0"/>
          <w:color w:val="auto"/>
          <w:sz w:val="18"/>
          <w:szCs w:val="18"/>
        </w:rPr>
        <w:t>și prenume..</w:t>
      </w:r>
      <w:r>
        <w:rPr>
          <w:rFonts w:hint="default" w:ascii="Arial" w:hAnsi="Arial" w:cs="Arial"/>
          <w:color w:val="auto"/>
          <w:sz w:val="18"/>
          <w:szCs w:val="18"/>
        </w:rPr>
        <w:t>.............................................................</w:t>
      </w:r>
      <w:r>
        <w:rPr>
          <w:rFonts w:hint="default" w:ascii="Arial" w:hAnsi="Arial" w:cs="Arial"/>
          <w:color w:val="auto"/>
          <w:sz w:val="18"/>
          <w:szCs w:val="18"/>
          <w:lang w:val="ro-RO"/>
        </w:rPr>
        <w:t>...............................................................................</w:t>
      </w:r>
    </w:p>
    <w:p>
      <w:pPr>
        <w:autoSpaceDE w:val="0"/>
        <w:spacing w:after="0" w:line="240" w:lineRule="auto"/>
        <w:rPr>
          <w:rFonts w:hint="default" w:ascii="Arial" w:hAnsi="Arial" w:cs="Arial"/>
          <w:b w:val="0"/>
          <w:bCs w:val="0"/>
          <w:i w:val="0"/>
          <w:iCs w:val="0"/>
          <w:color w:val="auto"/>
          <w:sz w:val="16"/>
          <w:szCs w:val="16"/>
          <w:lang w:val="en-US"/>
        </w:rPr>
      </w:pPr>
      <w:r>
        <w:rPr>
          <w:rFonts w:hint="default" w:ascii="Arial" w:hAnsi="Arial" w:cs="Arial"/>
          <w:color w:val="auto"/>
          <w:sz w:val="18"/>
          <w:szCs w:val="18"/>
        </w:rPr>
        <w:t xml:space="preserve">                </w:t>
      </w:r>
      <w:r>
        <w:rPr>
          <w:rFonts w:hint="default" w:ascii="Arial" w:hAnsi="Arial" w:cs="Arial"/>
          <w:color w:val="auto"/>
          <w:sz w:val="18"/>
          <w:szCs w:val="18"/>
          <w:lang w:val="ro-RO"/>
        </w:rPr>
        <w:t xml:space="preserve">     </w:t>
      </w:r>
      <w:r>
        <w:rPr>
          <w:rFonts w:hint="default" w:ascii="Arial" w:hAnsi="Arial" w:cs="Arial"/>
          <w:b w:val="0"/>
          <w:bCs w:val="0"/>
          <w:color w:val="auto"/>
          <w:sz w:val="18"/>
          <w:szCs w:val="18"/>
        </w:rPr>
        <w:t>CNP</w:t>
      </w:r>
      <w:r>
        <w:rPr>
          <w:rFonts w:hint="default" w:ascii="Arial" w:hAnsi="Arial" w:cs="Arial"/>
          <w:color w:val="auto"/>
          <w:sz w:val="18"/>
          <w:szCs w:val="18"/>
        </w:rPr>
        <w:t>....................................................................</w:t>
      </w:r>
      <w:r>
        <w:rPr>
          <w:rFonts w:hint="default" w:ascii="Arial" w:hAnsi="Arial" w:cs="Arial"/>
          <w:color w:val="auto"/>
          <w:sz w:val="18"/>
          <w:szCs w:val="18"/>
          <w:lang w:val="ro-RO"/>
        </w:rPr>
        <w:t>..............................................................................................</w:t>
      </w:r>
    </w:p>
    <w:p>
      <w:pPr>
        <w:autoSpaceDE w:val="0"/>
        <w:spacing w:after="0" w:line="240" w:lineRule="auto"/>
        <w:jc w:val="both"/>
        <w:rPr>
          <w:rFonts w:hint="default" w:ascii="Arial" w:hAnsi="Arial" w:cs="Arial"/>
          <w:b w:val="0"/>
          <w:bCs w:val="0"/>
          <w:i w:val="0"/>
          <w:iCs w:val="0"/>
          <w:color w:val="auto"/>
          <w:sz w:val="17"/>
          <w:szCs w:val="17"/>
          <w:lang w:val="en-US"/>
        </w:rPr>
      </w:pPr>
      <w:r>
        <w:rPr>
          <w:rFonts w:hint="default" w:ascii="Arial" w:hAnsi="Arial" w:cs="Arial"/>
          <w:b w:val="0"/>
          <w:bCs w:val="0"/>
          <w:i w:val="0"/>
          <w:iCs w:val="0"/>
          <w:color w:val="auto"/>
          <w:sz w:val="17"/>
          <w:szCs w:val="17"/>
          <w:lang w:val="en-US"/>
        </w:rPr>
        <w:t>S</w:t>
      </w:r>
      <w:r>
        <w:rPr>
          <w:rFonts w:hint="default" w:ascii="Arial" w:hAnsi="Arial" w:cs="Arial"/>
          <w:b w:val="0"/>
          <w:bCs w:val="0"/>
          <w:i w:val="0"/>
          <w:iCs w:val="0"/>
          <w:color w:val="auto"/>
          <w:sz w:val="17"/>
          <w:szCs w:val="17"/>
          <w:lang w:val="ro-RO"/>
        </w:rPr>
        <w:t>e acordă pentru următoarele afecțiuni diagnosticate prin poligrafie/polisomnografie efectuată cu maxim 3 ani in urmă</w:t>
      </w:r>
      <w:r>
        <w:rPr>
          <w:rFonts w:hint="default" w:ascii="Arial" w:hAnsi="Arial" w:cs="Arial"/>
          <w:b w:val="0"/>
          <w:bCs w:val="0"/>
          <w:i w:val="0"/>
          <w:iCs w:val="0"/>
          <w:color w:val="auto"/>
          <w:sz w:val="17"/>
          <w:szCs w:val="17"/>
          <w:lang w:val="en-US"/>
        </w:rPr>
        <w:t>:</w:t>
      </w:r>
    </w:p>
    <w:p>
      <w:pPr>
        <w:autoSpaceDE w:val="0"/>
        <w:spacing w:after="0" w:line="240" w:lineRule="auto"/>
        <w:jc w:val="both"/>
        <w:rPr>
          <w:rFonts w:hint="default" w:ascii="Arial" w:hAnsi="Arial" w:eastAsia="Calibri" w:cs="Arial"/>
          <w:b/>
          <w:bCs/>
          <w:color w:val="auto"/>
          <w:sz w:val="17"/>
          <w:szCs w:val="17"/>
          <w:u w:val="single"/>
          <w:lang w:val="en-US"/>
        </w:rPr>
      </w:pPr>
      <w:r>
        <w:rPr>
          <w:rFonts w:hint="default" w:ascii="Arial" w:hAnsi="Arial" w:eastAsia="Calibri" w:cs="Arial"/>
          <w:b/>
          <w:bCs/>
          <w:color w:val="auto"/>
          <w:sz w:val="17"/>
          <w:szCs w:val="17"/>
          <w:lang w:val="en-US"/>
        </w:rPr>
        <w:t xml:space="preserve"> </w:t>
      </w:r>
      <w:r>
        <w:rPr>
          <w:rFonts w:hint="default" w:ascii="Arial" w:hAnsi="Arial" w:eastAsia="Calibri" w:cs="Arial"/>
          <w:b/>
          <w:bCs/>
          <w:color w:val="auto"/>
          <w:sz w:val="17"/>
          <w:szCs w:val="17"/>
          <w:u w:val="single"/>
        </w:rPr>
        <w:t>a. SINDROM DE APNEE ÎN SOMN DE TIP OBSTRUCTIV ŞI MIXT</w:t>
      </w:r>
      <w:r>
        <w:rPr>
          <w:rFonts w:hint="default" w:ascii="Arial" w:hAnsi="Arial" w:eastAsia="Calibri" w:cs="Arial"/>
          <w:b/>
          <w:bCs/>
          <w:color w:val="auto"/>
          <w:sz w:val="17"/>
          <w:szCs w:val="17"/>
          <w:u w:val="single"/>
          <w:lang w:val="en-US"/>
        </w:rPr>
        <w:t xml:space="preserve"> </w:t>
      </w:r>
    </w:p>
    <w:p>
      <w:pPr>
        <w:numPr>
          <w:ilvl w:val="0"/>
          <w:numId w:val="0"/>
        </w:numPr>
        <w:tabs>
          <w:tab w:val="left" w:pos="420"/>
        </w:tabs>
        <w:autoSpaceDE w:val="0"/>
        <w:spacing w:after="0" w:line="240" w:lineRule="auto"/>
        <w:ind w:firstLine="340" w:firstLineChars="200"/>
        <w:jc w:val="both"/>
        <w:rPr>
          <w:rFonts w:hint="default" w:ascii="Arial" w:hAnsi="Arial" w:eastAsia="Calibri" w:cs="Arial"/>
          <w:color w:val="auto"/>
          <w:sz w:val="17"/>
          <w:szCs w:val="17"/>
        </w:rPr>
      </w:pPr>
      <w:r>
        <w:rPr>
          <w:rFonts w:hint="default" w:ascii="Arial" w:hAnsi="Arial" w:eastAsia="Calibri" w:cs="Arial"/>
          <w:color w:val="auto"/>
          <w:sz w:val="17"/>
          <w:szCs w:val="17"/>
        </w:rPr>
        <w:t xml:space="preserve">La </w:t>
      </w:r>
      <w:r>
        <w:rPr>
          <w:rFonts w:hint="default" w:ascii="Arial" w:hAnsi="Arial" w:eastAsia="Calibri" w:cs="Arial"/>
          <w:b/>
          <w:bCs/>
          <w:color w:val="auto"/>
          <w:sz w:val="17"/>
          <w:szCs w:val="17"/>
          <w:u w:val="none"/>
        </w:rPr>
        <w:t xml:space="preserve">adulţi </w:t>
      </w:r>
      <w:r>
        <w:rPr>
          <w:rFonts w:hint="default" w:ascii="Arial" w:hAnsi="Arial" w:eastAsia="Calibri" w:cs="Arial"/>
          <w:color w:val="auto"/>
          <w:sz w:val="17"/>
          <w:szCs w:val="17"/>
        </w:rPr>
        <w:t>sindromul de apnee în somn de tip obstructiv şi mixt se clasifică:</w:t>
      </w:r>
    </w:p>
    <w:p>
      <w:pPr>
        <w:autoSpaceDE w:val="0"/>
        <w:spacing w:after="0" w:line="240" w:lineRule="auto"/>
        <w:ind w:firstLine="720" w:firstLineChars="0"/>
        <w:jc w:val="both"/>
        <w:rPr>
          <w:rFonts w:hint="default" w:ascii="Arial" w:hAnsi="Arial" w:eastAsia="Calibri" w:cs="Arial"/>
          <w:color w:val="auto"/>
          <w:sz w:val="17"/>
          <w:szCs w:val="17"/>
        </w:rPr>
      </w:pPr>
      <w:r>
        <w:rPr>
          <w:rFonts w:hint="default" w:ascii="Arial" w:hAnsi="Arial" w:eastAsia="Calibri" w:cs="Arial"/>
          <w:b/>
          <w:bCs/>
          <w:color w:val="auto"/>
          <w:sz w:val="17"/>
          <w:szCs w:val="17"/>
          <w:highlight w:val="lightGray"/>
        </w:rPr>
        <w:t>|_|</w:t>
      </w:r>
      <w:r>
        <w:rPr>
          <w:rFonts w:hint="default" w:ascii="Arial" w:hAnsi="Arial" w:eastAsia="Calibri" w:cs="Arial"/>
          <w:color w:val="auto"/>
          <w:sz w:val="17"/>
          <w:szCs w:val="17"/>
        </w:rPr>
        <w:t xml:space="preserve"> </w:t>
      </w:r>
      <w:r>
        <w:rPr>
          <w:rFonts w:hint="default" w:ascii="Arial" w:hAnsi="Arial" w:cs="Arial"/>
          <w:color w:val="auto"/>
          <w:sz w:val="17"/>
          <w:szCs w:val="17"/>
          <w:lang w:val="ro-RO"/>
        </w:rPr>
        <w:t xml:space="preserve">- </w:t>
      </w:r>
      <w:r>
        <w:rPr>
          <w:rFonts w:hint="default" w:ascii="Arial" w:hAnsi="Arial" w:eastAsia="Calibri" w:cs="Arial"/>
          <w:color w:val="auto"/>
          <w:sz w:val="17"/>
          <w:szCs w:val="17"/>
        </w:rPr>
        <w:t>uşor - IAH &lt; 15 (dacă pacientul este înalt simptomatic, cu scor Epworth &gt; = 10);</w:t>
      </w:r>
    </w:p>
    <w:p>
      <w:pPr>
        <w:autoSpaceDE w:val="0"/>
        <w:spacing w:after="0" w:line="240" w:lineRule="auto"/>
        <w:ind w:firstLine="720" w:firstLineChars="0"/>
        <w:jc w:val="both"/>
        <w:rPr>
          <w:rFonts w:hint="default" w:ascii="Arial" w:hAnsi="Arial" w:eastAsia="Calibri" w:cs="Arial"/>
          <w:color w:val="auto"/>
          <w:sz w:val="17"/>
          <w:szCs w:val="17"/>
        </w:rPr>
      </w:pPr>
      <w:r>
        <w:rPr>
          <w:rFonts w:hint="default" w:ascii="Arial" w:hAnsi="Arial" w:eastAsia="Calibri" w:cs="Arial"/>
          <w:b/>
          <w:bCs/>
          <w:color w:val="auto"/>
          <w:sz w:val="17"/>
          <w:szCs w:val="17"/>
          <w:highlight w:val="lightGray"/>
        </w:rPr>
        <w:t>|_</w:t>
      </w:r>
      <w:r>
        <w:rPr>
          <w:rFonts w:hint="default" w:ascii="Arial" w:hAnsi="Arial" w:eastAsia="Calibri" w:cs="Arial"/>
          <w:b/>
          <w:bCs/>
          <w:color w:val="auto"/>
          <w:sz w:val="17"/>
          <w:szCs w:val="17"/>
          <w:highlight w:val="none"/>
        </w:rPr>
        <w:t>|</w:t>
      </w:r>
      <w:r>
        <w:rPr>
          <w:rFonts w:hint="default" w:ascii="Arial" w:hAnsi="Arial" w:eastAsia="Calibri" w:cs="Arial"/>
          <w:b/>
          <w:bCs/>
          <w:color w:val="auto"/>
          <w:sz w:val="17"/>
          <w:szCs w:val="17"/>
          <w:highlight w:val="none"/>
          <w:lang w:val="en-US"/>
        </w:rPr>
        <w:t xml:space="preserve"> </w:t>
      </w:r>
      <w:r>
        <w:rPr>
          <w:rFonts w:hint="default" w:ascii="Arial" w:hAnsi="Arial" w:cs="Arial"/>
          <w:b/>
          <w:bCs/>
          <w:color w:val="auto"/>
          <w:sz w:val="17"/>
          <w:szCs w:val="17"/>
          <w:highlight w:val="none"/>
          <w:lang w:val="ro-RO"/>
        </w:rPr>
        <w:t xml:space="preserve">- </w:t>
      </w:r>
      <w:r>
        <w:rPr>
          <w:rFonts w:hint="default" w:ascii="Arial" w:hAnsi="Arial" w:eastAsia="Calibri" w:cs="Arial"/>
          <w:color w:val="auto"/>
          <w:sz w:val="17"/>
          <w:szCs w:val="17"/>
        </w:rPr>
        <w:t>moderat - IAH 15-30;</w:t>
      </w:r>
    </w:p>
    <w:p>
      <w:pPr>
        <w:autoSpaceDE w:val="0"/>
        <w:spacing w:after="0" w:line="240" w:lineRule="auto"/>
        <w:ind w:firstLine="720" w:firstLineChars="0"/>
        <w:jc w:val="both"/>
        <w:rPr>
          <w:rFonts w:hint="default" w:ascii="Arial" w:hAnsi="Arial" w:eastAsia="Calibri" w:cs="Arial"/>
          <w:color w:val="auto"/>
          <w:sz w:val="17"/>
          <w:szCs w:val="17"/>
        </w:rPr>
      </w:pPr>
      <w:r>
        <w:rPr>
          <w:rFonts w:hint="default" w:ascii="Arial" w:hAnsi="Arial" w:eastAsia="Calibri" w:cs="Arial"/>
          <w:b/>
          <w:bCs/>
          <w:color w:val="auto"/>
          <w:sz w:val="17"/>
          <w:szCs w:val="17"/>
          <w:highlight w:val="lightGray"/>
        </w:rPr>
        <w:t>|_|</w:t>
      </w:r>
      <w:r>
        <w:rPr>
          <w:rFonts w:hint="default" w:ascii="Arial" w:hAnsi="Arial" w:eastAsia="Calibri" w:cs="Arial"/>
          <w:b/>
          <w:bCs/>
          <w:color w:val="auto"/>
          <w:sz w:val="17"/>
          <w:szCs w:val="17"/>
          <w:highlight w:val="none"/>
          <w:lang w:val="en-US"/>
        </w:rPr>
        <w:t xml:space="preserve"> </w:t>
      </w:r>
      <w:r>
        <w:rPr>
          <w:rFonts w:hint="default" w:ascii="Arial" w:hAnsi="Arial" w:cs="Arial"/>
          <w:b/>
          <w:bCs/>
          <w:color w:val="auto"/>
          <w:sz w:val="17"/>
          <w:szCs w:val="17"/>
          <w:highlight w:val="none"/>
          <w:lang w:val="ro-RO"/>
        </w:rPr>
        <w:t xml:space="preserve">- </w:t>
      </w:r>
      <w:r>
        <w:rPr>
          <w:rFonts w:hint="default" w:ascii="Arial" w:hAnsi="Arial" w:eastAsia="Calibri" w:cs="Arial"/>
          <w:color w:val="auto"/>
          <w:sz w:val="17"/>
          <w:szCs w:val="17"/>
          <w:highlight w:val="none"/>
        </w:rPr>
        <w:t>se</w:t>
      </w:r>
      <w:r>
        <w:rPr>
          <w:rFonts w:hint="default" w:ascii="Arial" w:hAnsi="Arial" w:eastAsia="Calibri" w:cs="Arial"/>
          <w:color w:val="auto"/>
          <w:sz w:val="17"/>
          <w:szCs w:val="17"/>
        </w:rPr>
        <w:t>ver - IAH &gt; 30.</w:t>
      </w:r>
    </w:p>
    <w:p>
      <w:pPr>
        <w:numPr>
          <w:ilvl w:val="0"/>
          <w:numId w:val="0"/>
        </w:numPr>
        <w:tabs>
          <w:tab w:val="left" w:pos="420"/>
        </w:tabs>
        <w:autoSpaceDE w:val="0"/>
        <w:spacing w:after="0" w:line="240" w:lineRule="auto"/>
        <w:ind w:left="420" w:leftChars="0"/>
        <w:jc w:val="both"/>
        <w:rPr>
          <w:rFonts w:hint="default" w:ascii="Arial" w:hAnsi="Arial" w:eastAsia="Calibri" w:cs="Arial"/>
          <w:color w:val="auto"/>
          <w:sz w:val="17"/>
          <w:szCs w:val="17"/>
        </w:rPr>
      </w:pPr>
      <w:r>
        <w:rPr>
          <w:rFonts w:hint="default" w:ascii="Arial" w:hAnsi="Arial" w:eastAsia="Calibri" w:cs="Arial"/>
          <w:color w:val="auto"/>
          <w:sz w:val="17"/>
          <w:szCs w:val="17"/>
        </w:rPr>
        <w:t>La</w:t>
      </w:r>
      <w:r>
        <w:rPr>
          <w:rFonts w:hint="default" w:ascii="Arial" w:hAnsi="Arial" w:eastAsia="Calibri" w:cs="Arial"/>
          <w:b/>
          <w:bCs/>
          <w:color w:val="auto"/>
          <w:sz w:val="17"/>
          <w:szCs w:val="17"/>
          <w:u w:val="single"/>
        </w:rPr>
        <w:t xml:space="preserve"> copii</w:t>
      </w:r>
      <w:r>
        <w:rPr>
          <w:rFonts w:hint="default" w:ascii="Arial" w:hAnsi="Arial" w:eastAsia="Calibri" w:cs="Arial"/>
          <w:color w:val="auto"/>
          <w:sz w:val="17"/>
          <w:szCs w:val="17"/>
        </w:rPr>
        <w:t xml:space="preserve"> sindromul de apnee în somn de tip obstructiv şi mixt se clasifică:</w:t>
      </w:r>
    </w:p>
    <w:p>
      <w:pPr>
        <w:autoSpaceDE w:val="0"/>
        <w:spacing w:after="0" w:line="240" w:lineRule="auto"/>
        <w:ind w:firstLine="720" w:firstLineChars="0"/>
        <w:jc w:val="both"/>
        <w:rPr>
          <w:rFonts w:hint="default" w:ascii="Arial" w:hAnsi="Arial" w:eastAsia="Calibri" w:cs="Arial"/>
          <w:color w:val="auto"/>
          <w:sz w:val="17"/>
          <w:szCs w:val="17"/>
        </w:rPr>
      </w:pPr>
      <w:r>
        <w:rPr>
          <w:rFonts w:hint="default" w:ascii="Arial" w:hAnsi="Arial" w:eastAsia="Calibri" w:cs="Arial"/>
          <w:b/>
          <w:bCs/>
          <w:color w:val="auto"/>
          <w:sz w:val="17"/>
          <w:szCs w:val="17"/>
          <w:highlight w:val="lightGray"/>
        </w:rPr>
        <w:t>|_|</w:t>
      </w:r>
      <w:r>
        <w:rPr>
          <w:rFonts w:hint="default" w:ascii="Arial" w:hAnsi="Arial" w:eastAsia="Calibri" w:cs="Arial"/>
          <w:color w:val="auto"/>
          <w:sz w:val="17"/>
          <w:szCs w:val="17"/>
        </w:rPr>
        <w:t>- uşor - IAH între 1-5;</w:t>
      </w:r>
    </w:p>
    <w:p>
      <w:pPr>
        <w:autoSpaceDE w:val="0"/>
        <w:spacing w:after="0" w:line="240" w:lineRule="auto"/>
        <w:ind w:firstLine="720" w:firstLineChars="0"/>
        <w:jc w:val="both"/>
        <w:rPr>
          <w:rFonts w:hint="default" w:ascii="Arial" w:hAnsi="Arial" w:eastAsia="Calibri" w:cs="Arial"/>
          <w:color w:val="auto"/>
          <w:sz w:val="17"/>
          <w:szCs w:val="17"/>
        </w:rPr>
      </w:pPr>
      <w:r>
        <w:rPr>
          <w:rFonts w:hint="default" w:ascii="Arial" w:hAnsi="Arial" w:eastAsia="Calibri" w:cs="Arial"/>
          <w:b/>
          <w:bCs/>
          <w:color w:val="auto"/>
          <w:sz w:val="17"/>
          <w:szCs w:val="17"/>
          <w:highlight w:val="lightGray"/>
        </w:rPr>
        <w:t>|_|</w:t>
      </w:r>
      <w:r>
        <w:rPr>
          <w:rFonts w:hint="default" w:ascii="Arial" w:hAnsi="Arial" w:eastAsia="Calibri" w:cs="Arial"/>
          <w:color w:val="auto"/>
          <w:sz w:val="17"/>
          <w:szCs w:val="17"/>
        </w:rPr>
        <w:t>- moderat - IAH între 5 şi 10;</w:t>
      </w:r>
    </w:p>
    <w:p>
      <w:pPr>
        <w:autoSpaceDE w:val="0"/>
        <w:spacing w:after="0" w:line="240" w:lineRule="auto"/>
        <w:ind w:firstLine="720" w:firstLineChars="0"/>
        <w:jc w:val="both"/>
        <w:rPr>
          <w:rFonts w:hint="default" w:ascii="Arial" w:hAnsi="Arial" w:eastAsia="Calibri" w:cs="Arial"/>
          <w:color w:val="auto"/>
          <w:sz w:val="17"/>
          <w:szCs w:val="17"/>
        </w:rPr>
      </w:pPr>
      <w:r>
        <w:rPr>
          <w:rFonts w:hint="default" w:ascii="Arial" w:hAnsi="Arial" w:eastAsia="Calibri" w:cs="Arial"/>
          <w:b/>
          <w:bCs/>
          <w:color w:val="auto"/>
          <w:sz w:val="17"/>
          <w:szCs w:val="17"/>
          <w:highlight w:val="lightGray"/>
        </w:rPr>
        <w:t>|_|</w:t>
      </w:r>
      <w:r>
        <w:rPr>
          <w:rFonts w:hint="default" w:ascii="Arial" w:hAnsi="Arial" w:eastAsia="Calibri" w:cs="Arial"/>
          <w:color w:val="auto"/>
          <w:sz w:val="17"/>
          <w:szCs w:val="17"/>
        </w:rPr>
        <w:t>- sever - IAH mai mare /= 10.</w:t>
      </w:r>
    </w:p>
    <w:p>
      <w:pPr>
        <w:pStyle w:val="5"/>
        <w:keepNext w:val="0"/>
        <w:keepLines w:val="0"/>
        <w:widowControl/>
        <w:suppressLineNumbers w:val="0"/>
        <w:spacing w:before="0" w:beforeAutospacing="0" w:after="2" w:afterAutospacing="0"/>
        <w:ind w:right="0" w:firstLine="420" w:firstLineChars="0"/>
        <w:jc w:val="both"/>
        <w:rPr>
          <w:rFonts w:hint="default" w:ascii="Arial" w:hAnsi="Arial" w:cs="Arial"/>
          <w:b w:val="0"/>
          <w:bCs w:val="0"/>
          <w:color w:val="0000FF"/>
          <w:sz w:val="17"/>
          <w:szCs w:val="17"/>
        </w:rPr>
      </w:pPr>
      <w:r>
        <w:rPr>
          <w:rFonts w:hint="default" w:ascii="Arial" w:hAnsi="Arial" w:cs="Arial"/>
          <w:b/>
          <w:bCs/>
          <w:color w:val="auto"/>
          <w:sz w:val="17"/>
          <w:szCs w:val="17"/>
        </w:rPr>
        <w:t>Durata prescripţiei</w:t>
      </w:r>
      <w:r>
        <w:rPr>
          <w:rFonts w:hint="default" w:ascii="Arial" w:hAnsi="Arial" w:cs="Arial"/>
          <w:color w:val="auto"/>
          <w:sz w:val="17"/>
          <w:szCs w:val="17"/>
        </w:rPr>
        <w:t xml:space="preserve">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 cu posibilitatea reînnoirii după citirea cardului de complianţă, dacă complianţa la terapie este de &gt;/= 4 ore pe noapte în &gt;/= 70% din nopţi în ultimele 3 luni.</w:t>
      </w:r>
      <w:r>
        <w:rPr>
          <w:rFonts w:hint="default" w:ascii="Arial" w:hAnsi="Arial" w:cs="Arial"/>
          <w:color w:val="0000FF"/>
          <w:sz w:val="17"/>
          <w:szCs w:val="17"/>
        </w:rPr>
        <w:t xml:space="preserve"> </w:t>
      </w:r>
      <w:r>
        <w:rPr>
          <w:rFonts w:hint="default" w:ascii="Arial" w:hAnsi="Arial" w:cs="Arial"/>
          <w:b w:val="0"/>
          <w:bCs w:val="0"/>
          <w:color w:val="0000FF"/>
          <w:sz w:val="17"/>
          <w:szCs w:val="17"/>
        </w:rPr>
        <w:t xml:space="preserve">Emiterea celei de-a doua prescripţii cu durata de 90/91/92 de zile se poate realiza după citirea cardului de complianţă, dacă complianţa la terapie este de &gt;/= 4 ore pe noapte în &gt;/= 70% din nopţi în ultimele 45 de zile de la prima prescripţie. </w:t>
      </w:r>
    </w:p>
    <w:p>
      <w:pPr>
        <w:autoSpaceDE w:val="0"/>
        <w:spacing w:after="0" w:line="240" w:lineRule="auto"/>
        <w:ind w:firstLine="720" w:firstLineChars="0"/>
        <w:jc w:val="both"/>
        <w:rPr>
          <w:rFonts w:hint="default" w:ascii="Arial" w:hAnsi="Arial" w:eastAsia="Calibri" w:cs="Arial"/>
          <w:color w:val="auto"/>
          <w:sz w:val="17"/>
          <w:szCs w:val="17"/>
          <w:lang w:val="ro-RO"/>
        </w:rPr>
      </w:pPr>
      <w:r>
        <w:rPr>
          <w:rFonts w:hint="default" w:ascii="Arial" w:hAnsi="Arial" w:cs="Arial"/>
          <w:b/>
          <w:bCs/>
          <w:color w:val="auto"/>
          <w:sz w:val="17"/>
          <w:szCs w:val="17"/>
        </w:rPr>
        <w:t>Medici curanţi care fac recomandarea:</w:t>
      </w:r>
      <w:r>
        <w:rPr>
          <w:rFonts w:hint="default" w:ascii="Arial" w:hAnsi="Arial" w:cs="Arial"/>
          <w:color w:val="auto"/>
          <w:sz w:val="17"/>
          <w:szCs w:val="17"/>
        </w:rPr>
        <w:t xml:space="preserve"> medicii de orice specialitate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r>
        <w:rPr>
          <w:rFonts w:hint="default" w:ascii="Arial" w:hAnsi="Arial" w:cs="Arial"/>
          <w:color w:val="auto"/>
          <w:sz w:val="17"/>
          <w:szCs w:val="17"/>
          <w:lang w:val="ro-RO"/>
        </w:rPr>
        <w:t>.</w:t>
      </w:r>
    </w:p>
    <w:p>
      <w:pPr>
        <w:autoSpaceDE w:val="0"/>
        <w:spacing w:after="0" w:line="240" w:lineRule="auto"/>
        <w:ind w:firstLine="720" w:firstLineChars="0"/>
        <w:jc w:val="both"/>
        <w:rPr>
          <w:rFonts w:hint="default" w:ascii="Arial" w:hAnsi="Arial" w:eastAsia="Calibri" w:cs="Arial"/>
          <w:color w:val="auto"/>
          <w:sz w:val="17"/>
          <w:szCs w:val="17"/>
        </w:rPr>
      </w:pPr>
      <w:r>
        <w:rPr>
          <w:rFonts w:hint="default" w:ascii="Arial" w:hAnsi="Arial" w:eastAsia="Calibri" w:cs="Arial"/>
          <w:b/>
          <w:bCs/>
          <w:color w:val="auto"/>
          <w:sz w:val="17"/>
          <w:szCs w:val="17"/>
        </w:rPr>
        <w:t>Dispozitive recomandate</w:t>
      </w:r>
      <w:r>
        <w:rPr>
          <w:rFonts w:hint="default" w:ascii="Arial" w:hAnsi="Arial" w:eastAsia="Calibri" w:cs="Arial"/>
          <w:color w:val="auto"/>
          <w:sz w:val="17"/>
          <w:szCs w:val="17"/>
        </w:rPr>
        <w:t>:</w:t>
      </w:r>
    </w:p>
    <w:p>
      <w:pPr>
        <w:autoSpaceDE w:val="0"/>
        <w:spacing w:after="0" w:line="240" w:lineRule="auto"/>
        <w:jc w:val="both"/>
        <w:rPr>
          <w:rFonts w:hint="default" w:ascii="Arial" w:hAnsi="Arial" w:eastAsia="Calibri" w:cs="Arial"/>
          <w:color w:val="auto"/>
          <w:sz w:val="17"/>
          <w:szCs w:val="17"/>
        </w:rPr>
      </w:pPr>
      <w:r>
        <w:rPr>
          <w:rFonts w:hint="default" w:ascii="Arial" w:hAnsi="Arial" w:eastAsia="Calibri" w:cs="Arial"/>
          <w:b/>
          <w:bCs/>
          <w:color w:val="auto"/>
          <w:sz w:val="17"/>
          <w:szCs w:val="17"/>
          <w:highlight w:val="lightGray"/>
        </w:rPr>
        <w:t>|_|</w:t>
      </w:r>
      <w:r>
        <w:rPr>
          <w:rFonts w:hint="default" w:ascii="Arial" w:hAnsi="Arial" w:cs="Arial"/>
          <w:b/>
          <w:bCs/>
          <w:color w:val="auto"/>
          <w:sz w:val="17"/>
          <w:szCs w:val="17"/>
          <w:highlight w:val="lightGray"/>
          <w:lang w:val="ro-RO"/>
        </w:rPr>
        <w:t xml:space="preserve"> K041</w:t>
      </w:r>
      <w:r>
        <w:rPr>
          <w:rFonts w:hint="default" w:ascii="Arial" w:hAnsi="Arial" w:eastAsia="Calibri" w:cs="Arial"/>
          <w:color w:val="auto"/>
          <w:sz w:val="17"/>
          <w:szCs w:val="17"/>
        </w:rPr>
        <w:t>- suport de presiune pozitivă continuă administrat la nivelul căilor aeriene superioare care necesită stabilire prin titrare - CPAP cu card de complianţă;</w:t>
      </w:r>
    </w:p>
    <w:p>
      <w:pPr>
        <w:autoSpaceDE w:val="0"/>
        <w:spacing w:after="0" w:line="240" w:lineRule="auto"/>
        <w:jc w:val="both"/>
        <w:rPr>
          <w:rFonts w:hint="default" w:ascii="Arial" w:hAnsi="Arial" w:eastAsia="Calibri" w:cs="Arial"/>
          <w:color w:val="auto"/>
          <w:sz w:val="17"/>
          <w:szCs w:val="17"/>
        </w:rPr>
      </w:pPr>
      <w:r>
        <w:rPr>
          <w:rFonts w:hint="default" w:ascii="Arial" w:hAnsi="Arial" w:eastAsia="Calibri" w:cs="Arial"/>
          <w:b/>
          <w:bCs/>
          <w:color w:val="auto"/>
          <w:sz w:val="17"/>
          <w:szCs w:val="17"/>
          <w:highlight w:val="lightGray"/>
        </w:rPr>
        <w:t>|_|</w:t>
      </w:r>
      <w:r>
        <w:rPr>
          <w:rFonts w:hint="default" w:ascii="Arial" w:hAnsi="Arial" w:cs="Arial"/>
          <w:b/>
          <w:bCs/>
          <w:color w:val="auto"/>
          <w:sz w:val="17"/>
          <w:szCs w:val="17"/>
          <w:highlight w:val="lightGray"/>
          <w:lang w:val="ro-RO"/>
        </w:rPr>
        <w:t xml:space="preserve"> K042</w:t>
      </w:r>
      <w:r>
        <w:rPr>
          <w:rFonts w:hint="default" w:ascii="Arial" w:hAnsi="Arial" w:eastAsia="Calibri" w:cs="Arial"/>
          <w:color w:val="auto"/>
          <w:sz w:val="17"/>
          <w:szCs w:val="17"/>
        </w:rPr>
        <w:t>- suport de presiune pozitivă continuă administrat la nivelul căilor aeriene superioare cu posibilitatea autoajustării presiunii - auto CPAP cu card de</w:t>
      </w:r>
      <w:r>
        <w:rPr>
          <w:rFonts w:hint="default" w:ascii="Arial" w:hAnsi="Arial" w:eastAsia="Calibri" w:cs="Arial"/>
          <w:color w:val="auto"/>
          <w:sz w:val="17"/>
          <w:szCs w:val="17"/>
          <w:lang w:val="en-US"/>
        </w:rPr>
        <w:t xml:space="preserve"> </w:t>
      </w:r>
      <w:r>
        <w:rPr>
          <w:rFonts w:hint="default" w:ascii="Arial" w:hAnsi="Arial" w:eastAsia="Calibri" w:cs="Arial"/>
          <w:color w:val="auto"/>
          <w:sz w:val="17"/>
          <w:szCs w:val="17"/>
        </w:rPr>
        <w:t>complianţă;</w:t>
      </w:r>
    </w:p>
    <w:p>
      <w:pPr>
        <w:autoSpaceDE w:val="0"/>
        <w:spacing w:after="0" w:line="240" w:lineRule="auto"/>
        <w:jc w:val="both"/>
        <w:rPr>
          <w:rFonts w:hint="default" w:ascii="Arial" w:hAnsi="Arial" w:eastAsia="Calibri" w:cs="Arial"/>
          <w:color w:val="auto"/>
          <w:sz w:val="17"/>
          <w:szCs w:val="17"/>
          <w:u w:val="single"/>
        </w:rPr>
      </w:pPr>
      <w:r>
        <w:rPr>
          <w:rFonts w:hint="default" w:ascii="Arial" w:hAnsi="Arial" w:eastAsia="Calibri" w:cs="Arial"/>
          <w:b/>
          <w:bCs/>
          <w:color w:val="auto"/>
          <w:sz w:val="17"/>
          <w:szCs w:val="17"/>
          <w:highlight w:val="lightGray"/>
        </w:rPr>
        <w:t>|_|</w:t>
      </w:r>
      <w:r>
        <w:rPr>
          <w:rFonts w:hint="default" w:ascii="Arial" w:hAnsi="Arial" w:cs="Arial"/>
          <w:b/>
          <w:bCs/>
          <w:color w:val="auto"/>
          <w:sz w:val="17"/>
          <w:szCs w:val="17"/>
          <w:highlight w:val="lightGray"/>
          <w:lang w:val="ro-RO"/>
        </w:rPr>
        <w:t xml:space="preserve"> K051</w:t>
      </w:r>
      <w:r>
        <w:rPr>
          <w:rFonts w:hint="default" w:ascii="Arial" w:hAnsi="Arial" w:eastAsia="Calibri" w:cs="Arial"/>
          <w:color w:val="auto"/>
          <w:sz w:val="17"/>
          <w:szCs w:val="17"/>
        </w:rPr>
        <w:t>- suport de presiune pozitivă continuă cu 2 nivele administrat la nivelul căilor aeriene superioare emise spontan şi stabilite prin titrare - Bi-level S cu</w:t>
      </w:r>
      <w:r>
        <w:rPr>
          <w:rFonts w:hint="default" w:ascii="Arial" w:hAnsi="Arial" w:eastAsia="Calibri" w:cs="Arial"/>
          <w:color w:val="auto"/>
          <w:sz w:val="17"/>
          <w:szCs w:val="17"/>
          <w:lang w:val="en-US"/>
        </w:rPr>
        <w:t xml:space="preserve"> </w:t>
      </w:r>
      <w:r>
        <w:rPr>
          <w:rFonts w:hint="default" w:ascii="Arial" w:hAnsi="Arial" w:eastAsia="Calibri" w:cs="Arial"/>
          <w:color w:val="auto"/>
          <w:sz w:val="17"/>
          <w:szCs w:val="17"/>
        </w:rPr>
        <w:t>card de complianţă,</w:t>
      </w:r>
      <w:r>
        <w:rPr>
          <w:rFonts w:hint="default" w:ascii="Arial" w:hAnsi="Arial" w:eastAsia="Calibri" w:cs="Arial"/>
          <w:color w:val="auto"/>
          <w:sz w:val="17"/>
          <w:szCs w:val="17"/>
          <w:u w:val="single"/>
        </w:rPr>
        <w:t xml:space="preserve"> în cazul eşecului sau intoleranţei la terapia cu CPAP/aCPAP;</w:t>
      </w:r>
    </w:p>
    <w:p>
      <w:pPr>
        <w:autoSpaceDE w:val="0"/>
        <w:spacing w:after="0" w:line="240" w:lineRule="auto"/>
        <w:jc w:val="both"/>
        <w:rPr>
          <w:rFonts w:hint="default" w:ascii="Arial" w:hAnsi="Arial" w:cs="Arial"/>
          <w:color w:val="auto"/>
          <w:sz w:val="17"/>
          <w:szCs w:val="17"/>
          <w:lang w:val="ro-RO"/>
        </w:rPr>
      </w:pPr>
      <w:r>
        <w:rPr>
          <w:rFonts w:hint="default" w:ascii="Arial" w:hAnsi="Arial" w:eastAsia="Calibri" w:cs="Arial"/>
          <w:b/>
          <w:bCs/>
          <w:color w:val="auto"/>
          <w:sz w:val="17"/>
          <w:szCs w:val="17"/>
          <w:highlight w:val="lightGray"/>
        </w:rPr>
        <w:t>|_|</w:t>
      </w:r>
      <w:r>
        <w:rPr>
          <w:rFonts w:hint="default" w:ascii="Arial" w:hAnsi="Arial" w:cs="Arial"/>
          <w:b/>
          <w:bCs/>
          <w:color w:val="auto"/>
          <w:sz w:val="17"/>
          <w:szCs w:val="17"/>
          <w:highlight w:val="lightGray"/>
          <w:lang w:val="ro-RO"/>
        </w:rPr>
        <w:t xml:space="preserve"> K053</w:t>
      </w:r>
      <w:r>
        <w:rPr>
          <w:rFonts w:hint="default" w:ascii="Arial" w:hAnsi="Arial" w:eastAsia="Calibri" w:cs="Arial"/>
          <w:color w:val="auto"/>
          <w:sz w:val="17"/>
          <w:szCs w:val="17"/>
        </w:rPr>
        <w:t>- suport de presiune pozitivă continuă cu 2 nivele administrat la nivelul căilor aeriene superioare cu posibilitatea controlului frecvenţei respiratorii şi a</w:t>
      </w:r>
      <w:r>
        <w:rPr>
          <w:rFonts w:hint="default" w:ascii="Arial" w:hAnsi="Arial" w:eastAsia="Calibri" w:cs="Arial"/>
          <w:color w:val="auto"/>
          <w:sz w:val="17"/>
          <w:szCs w:val="17"/>
          <w:lang w:val="en-US"/>
        </w:rPr>
        <w:t xml:space="preserve"> </w:t>
      </w:r>
      <w:r>
        <w:rPr>
          <w:rFonts w:hint="default" w:ascii="Arial" w:hAnsi="Arial" w:eastAsia="Calibri" w:cs="Arial"/>
          <w:color w:val="auto"/>
          <w:sz w:val="17"/>
          <w:szCs w:val="17"/>
        </w:rPr>
        <w:t xml:space="preserve">controlului volumului curent administrat - Bi-level S/T cu opţiune de asistenţă a volumului cu card de complianţă, </w:t>
      </w:r>
      <w:r>
        <w:rPr>
          <w:rFonts w:hint="default" w:ascii="Arial" w:hAnsi="Arial" w:eastAsia="Calibri" w:cs="Arial"/>
          <w:color w:val="auto"/>
          <w:sz w:val="17"/>
          <w:szCs w:val="17"/>
          <w:u w:val="single"/>
        </w:rPr>
        <w:t>în cazul eşecului sau intoleranţei la</w:t>
      </w:r>
      <w:r>
        <w:rPr>
          <w:rFonts w:hint="default" w:ascii="Arial" w:hAnsi="Arial" w:cs="Arial"/>
          <w:color w:val="auto"/>
          <w:sz w:val="17"/>
          <w:szCs w:val="17"/>
          <w:u w:val="single"/>
          <w:lang w:val="ro-RO"/>
        </w:rPr>
        <w:t xml:space="preserve"> </w:t>
      </w:r>
      <w:r>
        <w:rPr>
          <w:rFonts w:hint="default" w:ascii="Arial" w:hAnsi="Arial" w:eastAsia="Calibri" w:cs="Arial"/>
          <w:color w:val="auto"/>
          <w:sz w:val="17"/>
          <w:szCs w:val="17"/>
          <w:u w:val="single"/>
        </w:rPr>
        <w:t>terapia cu CPAP/aCPAP</w:t>
      </w:r>
      <w:r>
        <w:rPr>
          <w:rFonts w:hint="default" w:ascii="Arial" w:hAnsi="Arial" w:cs="Arial"/>
          <w:color w:val="auto"/>
          <w:sz w:val="17"/>
          <w:szCs w:val="17"/>
          <w:u w:val="single"/>
          <w:lang w:val="ro-RO"/>
        </w:rPr>
        <w:t>;</w:t>
      </w:r>
    </w:p>
    <w:p>
      <w:pPr>
        <w:autoSpaceDE w:val="0"/>
        <w:spacing w:after="0" w:line="240" w:lineRule="auto"/>
        <w:jc w:val="both"/>
        <w:rPr>
          <w:rFonts w:hint="default" w:ascii="Arial" w:hAnsi="Arial" w:cs="Arial"/>
          <w:b w:val="0"/>
          <w:bCs w:val="0"/>
          <w:color w:val="auto"/>
          <w:sz w:val="17"/>
          <w:szCs w:val="17"/>
          <w:highlight w:val="none"/>
          <w:u w:val="single"/>
          <w:lang w:val="ro-RO"/>
        </w:rPr>
      </w:pPr>
      <w:r>
        <w:rPr>
          <w:rFonts w:hint="default" w:ascii="Arial" w:hAnsi="Arial" w:eastAsia="Calibri" w:cs="Arial"/>
          <w:b/>
          <w:bCs/>
          <w:color w:val="auto"/>
          <w:sz w:val="17"/>
          <w:szCs w:val="17"/>
          <w:highlight w:val="lightGray"/>
        </w:rPr>
        <w:t>|_|</w:t>
      </w:r>
      <w:r>
        <w:rPr>
          <w:rFonts w:hint="default" w:ascii="Arial" w:hAnsi="Arial" w:cs="Arial"/>
          <w:b/>
          <w:bCs/>
          <w:color w:val="auto"/>
          <w:sz w:val="17"/>
          <w:szCs w:val="17"/>
          <w:highlight w:val="lightGray"/>
          <w:lang w:val="ro-RO"/>
        </w:rPr>
        <w:t xml:space="preserve"> K054</w:t>
      </w:r>
      <w:r>
        <w:rPr>
          <w:rFonts w:hint="default" w:ascii="Arial" w:hAnsi="Arial" w:cs="Arial"/>
          <w:b/>
          <w:bCs/>
          <w:color w:val="auto"/>
          <w:sz w:val="17"/>
          <w:szCs w:val="17"/>
          <w:highlight w:val="none"/>
          <w:lang w:val="ro-RO"/>
        </w:rPr>
        <w:t xml:space="preserve"> - </w:t>
      </w:r>
      <w:r>
        <w:rPr>
          <w:rFonts w:hint="default" w:ascii="Arial" w:hAnsi="Arial" w:cs="Arial"/>
          <w:b w:val="0"/>
          <w:bCs w:val="0"/>
          <w:color w:val="auto"/>
          <w:sz w:val="17"/>
          <w:szCs w:val="17"/>
          <w:highlight w:val="none"/>
          <w:lang w:val="ro-RO"/>
        </w:rPr>
        <w:t xml:space="preserve">suport de presiune pozitiva continua cu 2 nivele cu posibilitatea auto-ajustarii acestora - Auto Bi-level cu card de complianta si functie presure relief, </w:t>
      </w:r>
      <w:r>
        <w:rPr>
          <w:rFonts w:hint="default" w:ascii="Arial" w:hAnsi="Arial" w:cs="Arial"/>
          <w:b w:val="0"/>
          <w:bCs w:val="0"/>
          <w:color w:val="auto"/>
          <w:sz w:val="17"/>
          <w:szCs w:val="17"/>
          <w:highlight w:val="none"/>
          <w:u w:val="single"/>
          <w:lang w:val="ro-RO"/>
        </w:rPr>
        <w:t>in cazul intolerantei la terapia cu Bi-level S sau S/T.</w:t>
      </w:r>
    </w:p>
    <w:p>
      <w:pPr>
        <w:autoSpaceDE w:val="0"/>
        <w:spacing w:after="0" w:line="240" w:lineRule="auto"/>
        <w:jc w:val="both"/>
        <w:rPr>
          <w:rFonts w:hint="default" w:ascii="Arial" w:hAnsi="Arial" w:cs="Arial"/>
          <w:b w:val="0"/>
          <w:bCs w:val="0"/>
          <w:color w:val="auto"/>
          <w:sz w:val="17"/>
          <w:szCs w:val="17"/>
          <w:highlight w:val="none"/>
          <w:lang w:val="ro-RO"/>
        </w:rPr>
      </w:pPr>
    </w:p>
    <w:p>
      <w:pPr>
        <w:autoSpaceDE w:val="0"/>
        <w:spacing w:after="0" w:line="240" w:lineRule="auto"/>
        <w:jc w:val="both"/>
        <w:rPr>
          <w:rFonts w:hint="default" w:ascii="Arial" w:hAnsi="Arial" w:eastAsia="Calibri" w:cs="Arial"/>
          <w:b/>
          <w:bCs/>
          <w:color w:val="auto"/>
          <w:sz w:val="17"/>
          <w:szCs w:val="17"/>
          <w:u w:val="single"/>
        </w:rPr>
      </w:pPr>
      <w:r>
        <w:rPr>
          <w:rFonts w:hint="default" w:ascii="Arial" w:hAnsi="Arial" w:cs="Arial"/>
          <w:b/>
          <w:bCs/>
          <w:color w:val="auto"/>
          <w:sz w:val="17"/>
          <w:szCs w:val="17"/>
          <w:u w:val="single"/>
          <w:lang w:val="ro-RO"/>
        </w:rPr>
        <w:t>b</w:t>
      </w:r>
      <w:r>
        <w:rPr>
          <w:rFonts w:hint="default" w:ascii="Arial" w:hAnsi="Arial" w:eastAsia="Calibri" w:cs="Arial"/>
          <w:b/>
          <w:bCs/>
          <w:color w:val="auto"/>
          <w:sz w:val="17"/>
          <w:szCs w:val="17"/>
          <w:u w:val="single"/>
        </w:rPr>
        <w:t>.SINDROM DE APNEE ÎN SOMN DE TIP CENTRAL:</w:t>
      </w:r>
    </w:p>
    <w:p>
      <w:pPr>
        <w:keepNext w:val="0"/>
        <w:keepLines w:val="0"/>
        <w:widowControl/>
        <w:numPr>
          <w:ilvl w:val="0"/>
          <w:numId w:val="0"/>
        </w:numPr>
        <w:suppressLineNumbers w:val="0"/>
        <w:pBdr>
          <w:top w:val="dotted" w:color="FEFEFE" w:sz="6" w:space="0"/>
          <w:left w:val="dotted" w:color="FEFEFE" w:sz="6" w:space="11"/>
          <w:bottom w:val="dotted" w:color="FEFEFE" w:sz="6" w:space="0"/>
          <w:right w:val="dotted" w:color="FEFEFE" w:sz="6" w:space="0"/>
        </w:pBdr>
        <w:spacing w:before="0" w:beforeAutospacing="0" w:after="0" w:afterAutospacing="0"/>
        <w:ind w:right="0" w:rightChars="0" w:firstLine="420" w:firstLineChars="0"/>
        <w:jc w:val="both"/>
        <w:rPr>
          <w:rFonts w:hint="default" w:ascii="Arial" w:hAnsi="Arial" w:cs="Arial"/>
          <w:color w:val="auto"/>
          <w:sz w:val="17"/>
          <w:szCs w:val="17"/>
        </w:rPr>
      </w:pPr>
      <w:r>
        <w:rPr>
          <w:rStyle w:val="6"/>
          <w:rFonts w:hint="default" w:ascii="Arial" w:hAnsi="Arial" w:eastAsia="SimSun" w:cs="Arial"/>
          <w:color w:val="auto"/>
          <w:sz w:val="17"/>
          <w:szCs w:val="17"/>
        </w:rPr>
        <w:t>Pentru pacienţii cu IAH &gt; 5/h cu prezenţa apneelor şi hipopneelor de tip central &gt; 50% din înregistrare/evenimente centrale &gt; 50% din IAH (minimum &gt; 2,5/h) demonstrate polisomnografic/ poligrafic.</w:t>
      </w:r>
    </w:p>
    <w:p>
      <w:pPr>
        <w:pStyle w:val="5"/>
        <w:keepNext w:val="0"/>
        <w:keepLines w:val="0"/>
        <w:widowControl/>
        <w:suppressLineNumbers w:val="0"/>
        <w:spacing w:before="0" w:beforeAutospacing="0" w:after="2" w:afterAutospacing="0"/>
        <w:ind w:left="452" w:right="0"/>
        <w:jc w:val="both"/>
        <w:rPr>
          <w:rFonts w:hint="default" w:ascii="Arial" w:hAnsi="Arial" w:cs="Arial"/>
          <w:color w:val="auto"/>
          <w:sz w:val="17"/>
          <w:szCs w:val="17"/>
        </w:rPr>
      </w:pPr>
      <w:r>
        <w:rPr>
          <w:rFonts w:hint="default" w:ascii="Arial" w:hAnsi="Arial" w:cs="Arial"/>
          <w:i/>
          <w:iCs/>
          <w:color w:val="auto"/>
          <w:sz w:val="17"/>
          <w:szCs w:val="17"/>
          <w:u w:val="single"/>
        </w:rPr>
        <w:t>Se efectuează iniţial titrare CPAP</w:t>
      </w:r>
      <w:r>
        <w:rPr>
          <w:rFonts w:hint="default" w:ascii="Arial" w:hAnsi="Arial" w:cs="Arial"/>
          <w:color w:val="auto"/>
          <w:sz w:val="17"/>
          <w:szCs w:val="17"/>
        </w:rPr>
        <w:t>.</w:t>
      </w:r>
    </w:p>
    <w:p>
      <w:pPr>
        <w:pStyle w:val="5"/>
        <w:keepNext w:val="0"/>
        <w:keepLines w:val="0"/>
        <w:widowControl/>
        <w:suppressLineNumbers w:val="0"/>
        <w:spacing w:before="0" w:beforeAutospacing="0" w:after="2" w:afterAutospacing="0"/>
        <w:ind w:right="0" w:firstLine="420" w:firstLineChars="0"/>
        <w:jc w:val="both"/>
        <w:rPr>
          <w:rFonts w:hint="default" w:ascii="Arial" w:hAnsi="Arial" w:cs="Arial"/>
          <w:color w:val="0000FF"/>
          <w:sz w:val="17"/>
          <w:szCs w:val="17"/>
        </w:rPr>
      </w:pPr>
      <w:r>
        <w:rPr>
          <w:rFonts w:hint="default" w:ascii="Arial" w:hAnsi="Arial" w:cs="Arial"/>
          <w:b/>
          <w:bCs/>
          <w:color w:val="auto"/>
          <w:sz w:val="17"/>
          <w:szCs w:val="17"/>
        </w:rPr>
        <w:t>Durata prescripţiei</w:t>
      </w:r>
      <w:r>
        <w:rPr>
          <w:rFonts w:hint="default" w:ascii="Arial" w:hAnsi="Arial" w:cs="Arial"/>
          <w:color w:val="auto"/>
          <w:sz w:val="17"/>
          <w:szCs w:val="17"/>
        </w:rPr>
        <w:t xml:space="preserve">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 cu posibilitatea reînnoirii după citirea cardului de complianţă, dacă complianţa la terapie este de &gt;/= 4 ore pe noapte în &gt;/= 70% din nopţi în ultimele 3 luni. </w:t>
      </w:r>
      <w:r>
        <w:rPr>
          <w:rFonts w:hint="default" w:ascii="Arial" w:hAnsi="Arial" w:cs="Arial"/>
          <w:color w:val="0000FF"/>
          <w:sz w:val="17"/>
          <w:szCs w:val="17"/>
        </w:rPr>
        <w:t>Emiterea celei de-a doua prescripţii cu durata de 90/91/92 de zile se poate realiza după citirea cardului de complianţă, dacă complianţa la terapie este de &gt;/= 4 ore pe noapte în &gt;/= 70% din nopţi în ultimele 45 de zile de la prima prescripţie.</w:t>
      </w:r>
    </w:p>
    <w:p>
      <w:pPr>
        <w:pStyle w:val="5"/>
        <w:keepNext w:val="0"/>
        <w:keepLines w:val="0"/>
        <w:widowControl/>
        <w:suppressLineNumbers w:val="0"/>
        <w:spacing w:before="0" w:beforeAutospacing="0" w:after="2" w:afterAutospacing="0"/>
        <w:ind w:right="0" w:firstLine="420" w:firstLineChars="0"/>
        <w:jc w:val="both"/>
        <w:rPr>
          <w:rFonts w:hint="default" w:ascii="Arial" w:hAnsi="Arial" w:eastAsia="Calibri" w:cs="Arial"/>
          <w:b/>
          <w:bCs/>
          <w:color w:val="auto"/>
          <w:sz w:val="17"/>
          <w:szCs w:val="17"/>
          <w:u w:val="single"/>
        </w:rPr>
      </w:pPr>
      <w:r>
        <w:rPr>
          <w:rFonts w:hint="default" w:ascii="Arial" w:hAnsi="Arial" w:cs="Arial"/>
          <w:b/>
          <w:bCs/>
          <w:color w:val="auto"/>
          <w:sz w:val="17"/>
          <w:szCs w:val="17"/>
        </w:rPr>
        <w:t>Medici curanţi care fac recomandarea</w:t>
      </w:r>
      <w:r>
        <w:rPr>
          <w:rFonts w:hint="default" w:ascii="Arial" w:hAnsi="Arial" w:cs="Arial"/>
          <w:color w:val="auto"/>
          <w:sz w:val="17"/>
          <w:szCs w:val="17"/>
        </w:rPr>
        <w:t>: medicii de orice specialitate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pPr>
        <w:autoSpaceDE w:val="0"/>
        <w:spacing w:after="0" w:line="240" w:lineRule="auto"/>
        <w:ind w:firstLine="720" w:firstLineChars="0"/>
        <w:jc w:val="both"/>
        <w:rPr>
          <w:rFonts w:hint="default" w:ascii="Arial" w:hAnsi="Arial" w:eastAsia="Calibri" w:cs="Arial"/>
          <w:color w:val="auto"/>
          <w:sz w:val="17"/>
          <w:szCs w:val="17"/>
        </w:rPr>
      </w:pPr>
      <w:r>
        <w:rPr>
          <w:rFonts w:hint="default" w:ascii="Arial" w:hAnsi="Arial" w:eastAsia="Calibri" w:cs="Arial"/>
          <w:b/>
          <w:bCs/>
          <w:color w:val="auto"/>
          <w:sz w:val="17"/>
          <w:szCs w:val="17"/>
        </w:rPr>
        <w:t>Dispozitive recomandate</w:t>
      </w:r>
      <w:r>
        <w:rPr>
          <w:rFonts w:hint="default" w:ascii="Arial" w:hAnsi="Arial" w:eastAsia="Calibri" w:cs="Arial"/>
          <w:color w:val="auto"/>
          <w:sz w:val="17"/>
          <w:szCs w:val="17"/>
        </w:rPr>
        <w:t>:</w:t>
      </w:r>
    </w:p>
    <w:p>
      <w:pPr>
        <w:autoSpaceDE w:val="0"/>
        <w:spacing w:after="0" w:line="240" w:lineRule="auto"/>
        <w:jc w:val="both"/>
        <w:rPr>
          <w:rFonts w:hint="default" w:ascii="Arial" w:hAnsi="Arial" w:eastAsia="Calibri" w:cs="Arial"/>
          <w:color w:val="auto"/>
          <w:sz w:val="17"/>
          <w:szCs w:val="17"/>
        </w:rPr>
      </w:pPr>
      <w:r>
        <w:rPr>
          <w:rFonts w:hint="default" w:ascii="Arial" w:hAnsi="Arial" w:eastAsia="Calibri" w:cs="Arial"/>
          <w:b/>
          <w:bCs/>
          <w:color w:val="auto"/>
          <w:sz w:val="17"/>
          <w:szCs w:val="17"/>
          <w:highlight w:val="lightGray"/>
        </w:rPr>
        <w:t>|_|</w:t>
      </w:r>
      <w:r>
        <w:rPr>
          <w:rFonts w:hint="default" w:ascii="Arial" w:hAnsi="Arial" w:cs="Arial"/>
          <w:b/>
          <w:bCs/>
          <w:color w:val="auto"/>
          <w:sz w:val="17"/>
          <w:szCs w:val="17"/>
          <w:highlight w:val="lightGray"/>
          <w:lang w:val="ro-RO"/>
        </w:rPr>
        <w:t xml:space="preserve"> K041</w:t>
      </w:r>
      <w:r>
        <w:rPr>
          <w:rFonts w:hint="default" w:ascii="Arial" w:hAnsi="Arial" w:eastAsia="Calibri" w:cs="Arial"/>
          <w:color w:val="auto"/>
          <w:sz w:val="17"/>
          <w:szCs w:val="17"/>
        </w:rPr>
        <w:t>- suport de presiune pozitivă continuă administrat la nivelul căilor aeriene superioare care necesită stabilire prin titrare - CPAP cu card de complianţă;</w:t>
      </w:r>
    </w:p>
    <w:p>
      <w:pPr>
        <w:autoSpaceDE w:val="0"/>
        <w:spacing w:after="0" w:line="240" w:lineRule="auto"/>
        <w:jc w:val="both"/>
        <w:rPr>
          <w:rFonts w:hint="default" w:ascii="Arial" w:hAnsi="Arial" w:eastAsia="Calibri" w:cs="Arial"/>
          <w:color w:val="auto"/>
          <w:sz w:val="17"/>
          <w:szCs w:val="17"/>
        </w:rPr>
      </w:pPr>
      <w:r>
        <w:rPr>
          <w:rFonts w:hint="default" w:ascii="Arial" w:hAnsi="Arial" w:eastAsia="Calibri" w:cs="Arial"/>
          <w:b/>
          <w:bCs/>
          <w:color w:val="auto"/>
          <w:sz w:val="17"/>
          <w:szCs w:val="17"/>
          <w:highlight w:val="lightGray"/>
        </w:rPr>
        <w:t>|_|</w:t>
      </w:r>
      <w:r>
        <w:rPr>
          <w:rFonts w:hint="default" w:ascii="Arial" w:hAnsi="Arial" w:cs="Arial"/>
          <w:b/>
          <w:bCs/>
          <w:color w:val="auto"/>
          <w:sz w:val="17"/>
          <w:szCs w:val="17"/>
          <w:highlight w:val="lightGray"/>
          <w:lang w:val="ro-RO"/>
        </w:rPr>
        <w:t xml:space="preserve"> K052</w:t>
      </w:r>
      <w:r>
        <w:rPr>
          <w:rFonts w:hint="default" w:ascii="Arial" w:hAnsi="Arial" w:eastAsia="Calibri" w:cs="Arial"/>
          <w:color w:val="auto"/>
          <w:sz w:val="17"/>
          <w:szCs w:val="17"/>
        </w:rPr>
        <w:t>- suport de presiune pozitivă continuă cu 2 nivele administrat la nivelul căilor aeriene superioare cu posibilitatea controlului frecvenţei respiratorii tip Bilevel</w:t>
      </w:r>
      <w:r>
        <w:rPr>
          <w:rFonts w:hint="default" w:ascii="Arial" w:hAnsi="Arial" w:eastAsia="Calibri" w:cs="Arial"/>
          <w:color w:val="auto"/>
          <w:sz w:val="17"/>
          <w:szCs w:val="17"/>
          <w:lang w:val="en-US"/>
        </w:rPr>
        <w:t xml:space="preserve"> </w:t>
      </w:r>
      <w:r>
        <w:rPr>
          <w:rFonts w:hint="default" w:ascii="Arial" w:hAnsi="Arial" w:eastAsia="Calibri" w:cs="Arial"/>
          <w:color w:val="auto"/>
          <w:sz w:val="17"/>
          <w:szCs w:val="17"/>
        </w:rPr>
        <w:t>S/T pentru tratamentul apneei centrale, complexe, mixte şi al respiraţiei periodice cu card de complianţă;</w:t>
      </w:r>
    </w:p>
    <w:p>
      <w:pPr>
        <w:autoSpaceDE w:val="0"/>
        <w:spacing w:after="0" w:line="240" w:lineRule="auto"/>
        <w:jc w:val="both"/>
        <w:rPr>
          <w:rFonts w:hint="default" w:ascii="Arial" w:hAnsi="Arial" w:cs="Arial"/>
          <w:b w:val="0"/>
          <w:bCs w:val="0"/>
          <w:color w:val="auto"/>
          <w:sz w:val="17"/>
          <w:szCs w:val="17"/>
          <w:u w:val="single"/>
          <w:lang w:val="ro-RO"/>
        </w:rPr>
      </w:pPr>
      <w:r>
        <w:rPr>
          <w:rFonts w:hint="default" w:ascii="Arial" w:hAnsi="Arial" w:eastAsia="Calibri" w:cs="Arial"/>
          <w:b/>
          <w:bCs/>
          <w:color w:val="auto"/>
          <w:sz w:val="17"/>
          <w:szCs w:val="17"/>
          <w:highlight w:val="lightGray"/>
        </w:rPr>
        <w:t>|_|</w:t>
      </w:r>
      <w:r>
        <w:rPr>
          <w:rFonts w:hint="default" w:ascii="Arial" w:hAnsi="Arial" w:cs="Arial"/>
          <w:b/>
          <w:bCs/>
          <w:color w:val="auto"/>
          <w:sz w:val="17"/>
          <w:szCs w:val="17"/>
          <w:highlight w:val="lightGray"/>
          <w:lang w:val="ro-RO"/>
        </w:rPr>
        <w:t>K054</w:t>
      </w:r>
      <w:r>
        <w:rPr>
          <w:rFonts w:hint="default" w:ascii="Arial" w:hAnsi="Arial" w:eastAsia="Calibri" w:cs="Arial"/>
          <w:color w:val="auto"/>
          <w:sz w:val="17"/>
          <w:szCs w:val="17"/>
        </w:rPr>
        <w:t xml:space="preserve">- </w:t>
      </w:r>
      <w:r>
        <w:rPr>
          <w:rFonts w:hint="default" w:ascii="Arial" w:hAnsi="Arial" w:cs="Arial"/>
          <w:color w:val="auto"/>
          <w:sz w:val="17"/>
          <w:szCs w:val="17"/>
          <w:lang w:val="ro-RO"/>
        </w:rPr>
        <w:t>s</w:t>
      </w:r>
      <w:r>
        <w:rPr>
          <w:rFonts w:hint="default" w:ascii="Arial" w:hAnsi="Arial" w:cs="Arial"/>
          <w:b w:val="0"/>
          <w:bCs w:val="0"/>
          <w:color w:val="auto"/>
          <w:sz w:val="17"/>
          <w:szCs w:val="17"/>
        </w:rPr>
        <w:t xml:space="preserve">uport de presiune pozitivă continuă cu 2 nivele cu posibilitatea auto-ajustării acestora - Auto Bi-level cu card de complianță și funcție presure relief, </w:t>
      </w:r>
      <w:r>
        <w:rPr>
          <w:rFonts w:hint="default" w:ascii="Arial" w:hAnsi="Arial" w:cs="Arial"/>
          <w:b w:val="0"/>
          <w:bCs w:val="0"/>
          <w:color w:val="auto"/>
          <w:sz w:val="17"/>
          <w:szCs w:val="17"/>
          <w:u w:val="single"/>
        </w:rPr>
        <w:t>în cazul intoleranței la terapia  cu Bi-level S sau S/T</w:t>
      </w:r>
      <w:r>
        <w:rPr>
          <w:rFonts w:hint="default" w:ascii="Arial" w:hAnsi="Arial" w:cs="Arial"/>
          <w:b w:val="0"/>
          <w:bCs w:val="0"/>
          <w:color w:val="auto"/>
          <w:sz w:val="17"/>
          <w:szCs w:val="17"/>
          <w:u w:val="single"/>
          <w:lang w:val="ro-RO"/>
        </w:rPr>
        <w:t>.</w:t>
      </w:r>
    </w:p>
    <w:p>
      <w:pPr>
        <w:autoSpaceDE w:val="0"/>
        <w:spacing w:after="0" w:line="240" w:lineRule="auto"/>
        <w:jc w:val="both"/>
        <w:rPr>
          <w:rFonts w:hint="default" w:ascii="Arial" w:hAnsi="Arial" w:cs="Arial"/>
          <w:b w:val="0"/>
          <w:bCs w:val="0"/>
          <w:color w:val="auto"/>
          <w:sz w:val="17"/>
          <w:szCs w:val="17"/>
          <w:lang w:val="ro-RO"/>
        </w:rPr>
      </w:pPr>
    </w:p>
    <w:p>
      <w:pPr>
        <w:autoSpaceDE w:val="0"/>
        <w:spacing w:after="0" w:line="240" w:lineRule="auto"/>
        <w:jc w:val="both"/>
        <w:rPr>
          <w:rFonts w:hint="default" w:ascii="Arial" w:hAnsi="Arial" w:eastAsia="Calibri" w:cs="Arial"/>
          <w:b/>
          <w:bCs/>
          <w:color w:val="auto"/>
          <w:sz w:val="17"/>
          <w:szCs w:val="17"/>
          <w:u w:val="single"/>
        </w:rPr>
      </w:pPr>
      <w:r>
        <w:rPr>
          <w:rFonts w:hint="default" w:ascii="Arial" w:hAnsi="Arial" w:eastAsia="Calibri" w:cs="Arial"/>
          <w:b/>
          <w:bCs/>
          <w:color w:val="auto"/>
          <w:sz w:val="17"/>
          <w:szCs w:val="17"/>
          <w:lang w:val="en-US"/>
        </w:rPr>
        <w:t xml:space="preserve"> </w:t>
      </w:r>
      <w:r>
        <w:rPr>
          <w:rFonts w:hint="default" w:ascii="Arial" w:hAnsi="Arial" w:cs="Arial"/>
          <w:b/>
          <w:bCs/>
          <w:color w:val="auto"/>
          <w:sz w:val="17"/>
          <w:szCs w:val="17"/>
          <w:lang w:val="ro-RO"/>
        </w:rPr>
        <w:t>c</w:t>
      </w:r>
      <w:r>
        <w:rPr>
          <w:rFonts w:hint="default" w:ascii="Arial" w:hAnsi="Arial" w:eastAsia="Calibri" w:cs="Arial"/>
          <w:b/>
          <w:bCs/>
          <w:color w:val="auto"/>
          <w:sz w:val="17"/>
          <w:szCs w:val="17"/>
          <w:u w:val="single"/>
        </w:rPr>
        <w:t>.</w:t>
      </w:r>
      <w:r>
        <w:rPr>
          <w:rFonts w:hint="default" w:ascii="Arial" w:hAnsi="Arial" w:cs="Arial"/>
          <w:b/>
          <w:bCs/>
          <w:color w:val="auto"/>
          <w:sz w:val="17"/>
          <w:szCs w:val="17"/>
          <w:u w:val="single"/>
          <w:lang w:val="ro-RO"/>
        </w:rPr>
        <w:t xml:space="preserve"> </w:t>
      </w:r>
      <w:r>
        <w:rPr>
          <w:rFonts w:hint="default" w:ascii="Arial" w:hAnsi="Arial" w:eastAsia="Calibri" w:cs="Arial"/>
          <w:b/>
          <w:bCs/>
          <w:color w:val="auto"/>
          <w:sz w:val="17"/>
          <w:szCs w:val="17"/>
          <w:u w:val="single"/>
        </w:rPr>
        <w:t>RESPIRAŢIE PERIODICĂ TIP CHEYNE-STOKES:</w:t>
      </w:r>
    </w:p>
    <w:p>
      <w:pPr>
        <w:autoSpaceDE w:val="0"/>
        <w:spacing w:after="0" w:line="240" w:lineRule="auto"/>
        <w:ind w:firstLine="720" w:firstLineChars="0"/>
        <w:jc w:val="both"/>
        <w:rPr>
          <w:rFonts w:hint="default" w:ascii="Arial" w:hAnsi="Arial" w:eastAsia="Calibri" w:cs="Arial"/>
          <w:color w:val="auto"/>
          <w:sz w:val="17"/>
          <w:szCs w:val="17"/>
        </w:rPr>
      </w:pPr>
      <w:r>
        <w:rPr>
          <w:rFonts w:hint="default" w:ascii="Arial" w:hAnsi="Arial" w:eastAsia="Calibri" w:cs="Arial"/>
          <w:b/>
          <w:bCs/>
          <w:color w:val="auto"/>
          <w:sz w:val="17"/>
          <w:szCs w:val="17"/>
          <w:highlight w:val="lightGray"/>
        </w:rPr>
        <w:t>|_|</w:t>
      </w:r>
      <w:r>
        <w:rPr>
          <w:rFonts w:hint="default" w:ascii="Arial" w:hAnsi="Arial" w:eastAsia="Calibri" w:cs="Arial"/>
          <w:color w:val="auto"/>
          <w:sz w:val="17"/>
          <w:szCs w:val="17"/>
        </w:rPr>
        <w:t xml:space="preserve">- există episoade de &gt; 3 apnee centrale consecutive şi/sau hipopnee centrale separate de un crescendo şi o schimbare </w:t>
      </w:r>
      <w:r>
        <w:rPr>
          <w:rFonts w:hint="default" w:ascii="Arial" w:hAnsi="Arial" w:cs="Arial"/>
          <w:color w:val="auto"/>
          <w:sz w:val="17"/>
          <w:szCs w:val="17"/>
          <w:lang w:val="en-US"/>
        </w:rPr>
        <w:tab/>
      </w:r>
      <w:r>
        <w:rPr>
          <w:rFonts w:hint="default" w:ascii="Arial" w:hAnsi="Arial" w:eastAsia="Calibri" w:cs="Arial"/>
          <w:color w:val="auto"/>
          <w:sz w:val="17"/>
          <w:szCs w:val="17"/>
        </w:rPr>
        <w:t>descrescendo a amplitudinii</w:t>
      </w:r>
      <w:r>
        <w:rPr>
          <w:rFonts w:hint="default" w:ascii="Arial" w:hAnsi="Arial" w:eastAsia="Calibri" w:cs="Arial"/>
          <w:color w:val="auto"/>
          <w:sz w:val="17"/>
          <w:szCs w:val="17"/>
          <w:lang w:val="en-US"/>
        </w:rPr>
        <w:t xml:space="preserve"> </w:t>
      </w:r>
      <w:r>
        <w:rPr>
          <w:rFonts w:hint="default" w:ascii="Arial" w:hAnsi="Arial" w:eastAsia="Calibri" w:cs="Arial"/>
          <w:color w:val="auto"/>
          <w:sz w:val="17"/>
          <w:szCs w:val="17"/>
        </w:rPr>
        <w:t>respiraţiei cu o lungime a ciclului de &gt; 40 secunde;</w:t>
      </w:r>
    </w:p>
    <w:p>
      <w:pPr>
        <w:autoSpaceDE w:val="0"/>
        <w:spacing w:after="0" w:line="240" w:lineRule="auto"/>
        <w:ind w:firstLine="720" w:firstLineChars="0"/>
        <w:jc w:val="both"/>
        <w:rPr>
          <w:rFonts w:hint="default" w:ascii="Arial" w:hAnsi="Arial" w:eastAsia="Calibri" w:cs="Arial"/>
          <w:color w:val="auto"/>
          <w:sz w:val="17"/>
          <w:szCs w:val="17"/>
        </w:rPr>
      </w:pPr>
      <w:r>
        <w:rPr>
          <w:rFonts w:hint="default" w:ascii="Arial" w:hAnsi="Arial" w:eastAsia="Calibri" w:cs="Arial"/>
          <w:b/>
          <w:bCs/>
          <w:color w:val="auto"/>
          <w:sz w:val="17"/>
          <w:szCs w:val="17"/>
          <w:highlight w:val="lightGray"/>
        </w:rPr>
        <w:t>|_|</w:t>
      </w:r>
      <w:r>
        <w:rPr>
          <w:rFonts w:hint="default" w:ascii="Arial" w:hAnsi="Arial" w:eastAsia="Calibri" w:cs="Arial"/>
          <w:color w:val="auto"/>
          <w:sz w:val="17"/>
          <w:szCs w:val="17"/>
        </w:rPr>
        <w:t xml:space="preserve">- există &gt; 5 apnee centrale şi/sau hipopnee centrale pe ora de somn asociate cu modelul de respiraţie </w:t>
      </w:r>
      <w:r>
        <w:rPr>
          <w:rFonts w:hint="default" w:ascii="Arial" w:hAnsi="Arial" w:cs="Arial"/>
          <w:color w:val="auto"/>
          <w:sz w:val="17"/>
          <w:szCs w:val="17"/>
          <w:lang w:val="en-US"/>
        </w:rPr>
        <w:tab/>
      </w:r>
      <w:r>
        <w:rPr>
          <w:rFonts w:hint="default" w:ascii="Arial" w:hAnsi="Arial" w:eastAsia="Calibri" w:cs="Arial"/>
          <w:color w:val="auto"/>
          <w:sz w:val="17"/>
          <w:szCs w:val="17"/>
        </w:rPr>
        <w:t>crescendo/descrescendo înregistrate in decurs</w:t>
      </w:r>
      <w:r>
        <w:rPr>
          <w:rFonts w:hint="default" w:ascii="Arial" w:hAnsi="Arial" w:eastAsia="Calibri" w:cs="Arial"/>
          <w:color w:val="auto"/>
          <w:sz w:val="17"/>
          <w:szCs w:val="17"/>
          <w:lang w:val="en-US"/>
        </w:rPr>
        <w:t xml:space="preserve"> </w:t>
      </w:r>
      <w:r>
        <w:rPr>
          <w:rFonts w:hint="default" w:ascii="Arial" w:hAnsi="Arial" w:eastAsia="Calibri" w:cs="Arial"/>
          <w:color w:val="auto"/>
          <w:sz w:val="17"/>
          <w:szCs w:val="17"/>
        </w:rPr>
        <w:t>de &gt; 2 ore de monitorizare.</w:t>
      </w:r>
    </w:p>
    <w:p>
      <w:pPr>
        <w:autoSpaceDE w:val="0"/>
        <w:spacing w:after="0" w:line="240" w:lineRule="auto"/>
        <w:ind w:firstLine="720" w:firstLineChars="0"/>
        <w:jc w:val="both"/>
        <w:rPr>
          <w:rFonts w:hint="default" w:ascii="Arial" w:hAnsi="Arial" w:eastAsia="Calibri" w:cs="Arial"/>
          <w:color w:val="auto"/>
          <w:sz w:val="17"/>
          <w:szCs w:val="17"/>
        </w:rPr>
      </w:pPr>
      <w:r>
        <w:rPr>
          <w:rFonts w:hint="default" w:ascii="Arial" w:hAnsi="Arial" w:cs="Arial"/>
          <w:color w:val="auto"/>
          <w:sz w:val="17"/>
          <w:szCs w:val="17"/>
          <w:lang w:eastAsia="en-US"/>
        </w:rPr>
        <w:t xml:space="preserve">Apneele centrale sunt demonstrate polisomnografic/poligrafic. </w:t>
      </w:r>
      <w:r>
        <w:rPr>
          <w:rFonts w:hint="default" w:ascii="Arial" w:hAnsi="Arial" w:eastAsia="Calibri" w:cs="Arial"/>
          <w:i/>
          <w:iCs/>
          <w:color w:val="auto"/>
          <w:sz w:val="17"/>
          <w:szCs w:val="17"/>
        </w:rPr>
        <w:t>Se efectuează iniţial titrare CPAP</w:t>
      </w:r>
      <w:r>
        <w:rPr>
          <w:rFonts w:hint="default" w:ascii="Arial" w:hAnsi="Arial" w:eastAsia="Calibri" w:cs="Arial"/>
          <w:color w:val="auto"/>
          <w:sz w:val="17"/>
          <w:szCs w:val="17"/>
        </w:rPr>
        <w:t>.</w:t>
      </w:r>
    </w:p>
    <w:p>
      <w:pPr>
        <w:autoSpaceDE w:val="0"/>
        <w:spacing w:after="0" w:line="240" w:lineRule="auto"/>
        <w:ind w:firstLine="720" w:firstLineChars="0"/>
        <w:jc w:val="both"/>
        <w:rPr>
          <w:rFonts w:hint="default" w:ascii="Arial" w:hAnsi="Arial" w:eastAsia="Calibri" w:cs="Arial"/>
          <w:b/>
          <w:bCs/>
          <w:color w:val="auto"/>
          <w:sz w:val="17"/>
          <w:szCs w:val="17"/>
        </w:rPr>
      </w:pPr>
      <w:r>
        <w:rPr>
          <w:rFonts w:hint="default" w:ascii="Arial" w:hAnsi="Arial" w:eastAsia="Calibri" w:cs="Arial"/>
          <w:b/>
          <w:bCs/>
          <w:color w:val="auto"/>
          <w:sz w:val="17"/>
          <w:szCs w:val="17"/>
        </w:rPr>
        <w:t>Dispozitive recomandate:</w:t>
      </w:r>
    </w:p>
    <w:p>
      <w:pPr>
        <w:autoSpaceDE w:val="0"/>
        <w:spacing w:after="0" w:line="240" w:lineRule="auto"/>
        <w:jc w:val="both"/>
        <w:rPr>
          <w:rFonts w:hint="default" w:ascii="Arial" w:hAnsi="Arial" w:eastAsia="Calibri" w:cs="Arial"/>
          <w:color w:val="auto"/>
          <w:sz w:val="17"/>
          <w:szCs w:val="17"/>
        </w:rPr>
      </w:pPr>
      <w:r>
        <w:rPr>
          <w:rFonts w:hint="default" w:ascii="Arial" w:hAnsi="Arial" w:eastAsia="Calibri" w:cs="Arial"/>
          <w:b/>
          <w:bCs/>
          <w:color w:val="auto"/>
          <w:sz w:val="17"/>
          <w:szCs w:val="17"/>
          <w:highlight w:val="lightGray"/>
        </w:rPr>
        <w:t>|_|</w:t>
      </w:r>
      <w:r>
        <w:rPr>
          <w:rFonts w:hint="default" w:ascii="Arial" w:hAnsi="Arial" w:cs="Arial"/>
          <w:b/>
          <w:bCs/>
          <w:color w:val="auto"/>
          <w:sz w:val="17"/>
          <w:szCs w:val="17"/>
          <w:highlight w:val="lightGray"/>
          <w:lang w:val="ro-RO"/>
        </w:rPr>
        <w:t xml:space="preserve"> K041</w:t>
      </w:r>
      <w:r>
        <w:rPr>
          <w:rFonts w:hint="default" w:ascii="Arial" w:hAnsi="Arial" w:eastAsia="Calibri" w:cs="Arial"/>
          <w:color w:val="auto"/>
          <w:sz w:val="17"/>
          <w:szCs w:val="17"/>
        </w:rPr>
        <w:t>- suport de presiune pozitivă continuă administrat la nivelul căilor aeriene superioare care necesită stabilire prin titrare - CPAP cu card de complianţă;</w:t>
      </w:r>
    </w:p>
    <w:p>
      <w:pPr>
        <w:autoSpaceDE w:val="0"/>
        <w:spacing w:after="0" w:line="240" w:lineRule="auto"/>
        <w:jc w:val="both"/>
        <w:rPr>
          <w:rFonts w:hint="default" w:ascii="Arial" w:hAnsi="Arial" w:eastAsia="Calibri" w:cs="Arial"/>
          <w:color w:val="auto"/>
          <w:sz w:val="17"/>
          <w:szCs w:val="17"/>
          <w:lang w:val="ro-RO"/>
        </w:rPr>
      </w:pPr>
      <w:r>
        <w:rPr>
          <w:rFonts w:hint="default" w:ascii="Arial" w:hAnsi="Arial" w:eastAsia="Calibri" w:cs="Arial"/>
          <w:b/>
          <w:bCs/>
          <w:color w:val="auto"/>
          <w:sz w:val="17"/>
          <w:szCs w:val="17"/>
          <w:highlight w:val="lightGray"/>
        </w:rPr>
        <w:t>|_|</w:t>
      </w:r>
      <w:r>
        <w:rPr>
          <w:rFonts w:hint="default" w:ascii="Arial" w:hAnsi="Arial" w:cs="Arial"/>
          <w:b/>
          <w:bCs/>
          <w:color w:val="auto"/>
          <w:sz w:val="17"/>
          <w:szCs w:val="17"/>
          <w:highlight w:val="lightGray"/>
          <w:lang w:val="ro-RO"/>
        </w:rPr>
        <w:t xml:space="preserve"> K052</w:t>
      </w:r>
      <w:r>
        <w:rPr>
          <w:rFonts w:hint="default" w:ascii="Arial" w:hAnsi="Arial" w:eastAsia="Calibri" w:cs="Arial"/>
          <w:color w:val="auto"/>
          <w:sz w:val="17"/>
          <w:szCs w:val="17"/>
        </w:rPr>
        <w:t>- suport de presiune pozitivă continuă cu 2 nivele administrat la nivelul căilor aeriene superioare cu posibilitatea controlului frecvenţei respiratorii tip Bilevel</w:t>
      </w:r>
      <w:r>
        <w:rPr>
          <w:rFonts w:hint="default" w:ascii="Arial" w:hAnsi="Arial" w:eastAsia="Calibri" w:cs="Arial"/>
          <w:color w:val="auto"/>
          <w:sz w:val="17"/>
          <w:szCs w:val="17"/>
          <w:lang w:val="en-US"/>
        </w:rPr>
        <w:t xml:space="preserve"> </w:t>
      </w:r>
      <w:r>
        <w:rPr>
          <w:rFonts w:hint="default" w:ascii="Arial" w:hAnsi="Arial" w:eastAsia="Calibri" w:cs="Arial"/>
          <w:color w:val="auto"/>
          <w:sz w:val="17"/>
          <w:szCs w:val="17"/>
        </w:rPr>
        <w:t>S/T pentru tratamentul apneei centrale, complexe, mixte şi al respiraţiei periodice cu card de complianţă</w:t>
      </w:r>
      <w:r>
        <w:rPr>
          <w:rFonts w:hint="default" w:ascii="Arial" w:hAnsi="Arial" w:cs="Arial"/>
          <w:color w:val="auto"/>
          <w:sz w:val="17"/>
          <w:szCs w:val="17"/>
          <w:lang w:val="ro-RO"/>
        </w:rPr>
        <w:t>;</w:t>
      </w:r>
    </w:p>
    <w:p>
      <w:pPr>
        <w:autoSpaceDE w:val="0"/>
        <w:spacing w:after="0" w:line="240" w:lineRule="auto"/>
        <w:jc w:val="both"/>
        <w:rPr>
          <w:rFonts w:hint="default" w:ascii="Arial" w:hAnsi="Arial" w:cs="Arial"/>
          <w:b w:val="0"/>
          <w:bCs w:val="0"/>
          <w:color w:val="auto"/>
          <w:sz w:val="17"/>
          <w:szCs w:val="17"/>
          <w:u w:val="single"/>
        </w:rPr>
      </w:pPr>
      <w:r>
        <w:rPr>
          <w:rFonts w:hint="default" w:ascii="Arial" w:hAnsi="Arial" w:eastAsia="Calibri" w:cs="Arial"/>
          <w:b/>
          <w:bCs/>
          <w:color w:val="auto"/>
          <w:sz w:val="17"/>
          <w:szCs w:val="17"/>
          <w:highlight w:val="lightGray"/>
        </w:rPr>
        <w:t>|_|</w:t>
      </w:r>
      <w:r>
        <w:rPr>
          <w:rFonts w:hint="default" w:ascii="Arial" w:hAnsi="Arial" w:cs="Arial"/>
          <w:b/>
          <w:bCs/>
          <w:color w:val="auto"/>
          <w:sz w:val="17"/>
          <w:szCs w:val="17"/>
          <w:highlight w:val="lightGray"/>
          <w:lang w:val="ro-RO"/>
        </w:rPr>
        <w:t xml:space="preserve"> K054</w:t>
      </w:r>
      <w:r>
        <w:rPr>
          <w:rFonts w:hint="default" w:ascii="Arial" w:hAnsi="Arial" w:eastAsia="Calibri" w:cs="Arial"/>
          <w:color w:val="auto"/>
          <w:sz w:val="17"/>
          <w:szCs w:val="17"/>
        </w:rPr>
        <w:t xml:space="preserve">- </w:t>
      </w:r>
      <w:r>
        <w:rPr>
          <w:rFonts w:hint="default" w:ascii="Arial" w:hAnsi="Arial" w:cs="Arial"/>
          <w:color w:val="auto"/>
          <w:sz w:val="17"/>
          <w:szCs w:val="17"/>
          <w:lang w:val="ro-RO"/>
        </w:rPr>
        <w:t>s</w:t>
      </w:r>
      <w:r>
        <w:rPr>
          <w:rFonts w:hint="default" w:ascii="Arial" w:hAnsi="Arial" w:cs="Arial"/>
          <w:b w:val="0"/>
          <w:bCs w:val="0"/>
          <w:color w:val="auto"/>
          <w:sz w:val="17"/>
          <w:szCs w:val="17"/>
        </w:rPr>
        <w:t xml:space="preserve">uport de presiune pozitivă continuă cu 2 nivele cu posibilitatea auto-ajustării acestora - Auto Bi-level cu card de complianță și funcție presure relief, </w:t>
      </w:r>
      <w:r>
        <w:rPr>
          <w:rFonts w:hint="default" w:ascii="Arial" w:hAnsi="Arial" w:cs="Arial"/>
          <w:b w:val="0"/>
          <w:bCs w:val="0"/>
          <w:color w:val="auto"/>
          <w:sz w:val="17"/>
          <w:szCs w:val="17"/>
          <w:u w:val="single"/>
        </w:rPr>
        <w:t>în cazul intoleranței la terapia  cu Bi-level S sau S/T.</w:t>
      </w:r>
    </w:p>
    <w:p>
      <w:pPr>
        <w:autoSpaceDE w:val="0"/>
        <w:spacing w:after="0" w:line="240" w:lineRule="auto"/>
        <w:jc w:val="both"/>
        <w:rPr>
          <w:rFonts w:hint="default" w:ascii="Arial" w:hAnsi="Arial" w:cs="Arial"/>
          <w:b w:val="0"/>
          <w:bCs w:val="0"/>
          <w:color w:val="auto"/>
          <w:sz w:val="17"/>
          <w:szCs w:val="17"/>
        </w:rPr>
      </w:pPr>
    </w:p>
    <w:p>
      <w:pPr>
        <w:pStyle w:val="5"/>
        <w:keepNext w:val="0"/>
        <w:keepLines w:val="0"/>
        <w:widowControl/>
        <w:suppressLineNumbers w:val="0"/>
        <w:spacing w:before="0" w:beforeAutospacing="0" w:after="2" w:afterAutospacing="0"/>
        <w:ind w:right="0" w:firstLine="420" w:firstLineChars="0"/>
        <w:jc w:val="both"/>
        <w:rPr>
          <w:rFonts w:hint="default" w:ascii="Arial" w:hAnsi="Arial" w:eastAsia="Calibri" w:cs="Arial"/>
          <w:b/>
          <w:bCs/>
          <w:color w:val="auto"/>
          <w:sz w:val="17"/>
          <w:szCs w:val="17"/>
          <w:u w:val="single"/>
        </w:rPr>
      </w:pPr>
      <w:r>
        <w:rPr>
          <w:rFonts w:hint="default" w:ascii="Arial" w:hAnsi="Arial" w:cs="Arial"/>
          <w:b/>
          <w:bCs/>
          <w:color w:val="auto"/>
          <w:sz w:val="17"/>
          <w:szCs w:val="17"/>
          <w:lang w:val="ro-RO"/>
        </w:rPr>
        <w:t>d</w:t>
      </w:r>
      <w:r>
        <w:rPr>
          <w:rFonts w:hint="default" w:ascii="Arial" w:hAnsi="Arial" w:eastAsia="Calibri" w:cs="Arial"/>
          <w:b/>
          <w:bCs/>
          <w:color w:val="auto"/>
          <w:sz w:val="17"/>
          <w:szCs w:val="17"/>
          <w:u w:val="single"/>
        </w:rPr>
        <w:t>.</w:t>
      </w:r>
      <w:r>
        <w:rPr>
          <w:rFonts w:hint="default" w:ascii="Arial" w:hAnsi="Arial" w:cs="Arial"/>
          <w:b/>
          <w:bCs/>
          <w:color w:val="auto"/>
          <w:sz w:val="17"/>
          <w:szCs w:val="17"/>
          <w:u w:val="single"/>
          <w:lang w:val="ro-RO"/>
        </w:rPr>
        <w:t xml:space="preserve"> </w:t>
      </w:r>
      <w:r>
        <w:rPr>
          <w:rFonts w:hint="default" w:ascii="Arial" w:hAnsi="Arial" w:eastAsia="Calibri" w:cs="Arial"/>
          <w:b/>
          <w:bCs/>
          <w:color w:val="auto"/>
          <w:sz w:val="17"/>
          <w:szCs w:val="17"/>
          <w:u w:val="single"/>
        </w:rPr>
        <w:t>SINDROM DE APNEE ÎN SOMN COMPLEX</w:t>
      </w:r>
    </w:p>
    <w:p>
      <w:pPr>
        <w:pStyle w:val="5"/>
        <w:keepNext w:val="0"/>
        <w:keepLines w:val="0"/>
        <w:widowControl/>
        <w:suppressLineNumbers w:val="0"/>
        <w:spacing w:before="0" w:beforeAutospacing="0" w:after="2" w:afterAutospacing="0"/>
        <w:ind w:right="0" w:firstLine="420" w:firstLineChars="0"/>
        <w:jc w:val="both"/>
        <w:rPr>
          <w:rFonts w:hint="default" w:ascii="Arial" w:hAnsi="Arial" w:cs="Arial"/>
          <w:color w:val="auto"/>
          <w:sz w:val="17"/>
          <w:szCs w:val="17"/>
        </w:rPr>
      </w:pPr>
      <w:r>
        <w:rPr>
          <w:rFonts w:hint="default" w:ascii="Arial" w:hAnsi="Arial" w:cs="Arial"/>
          <w:color w:val="auto"/>
          <w:sz w:val="17"/>
          <w:szCs w:val="17"/>
        </w:rPr>
        <w:t>Emergenţa sau persistenţa apneelor centrale (nr. apnee pe ora de somn &gt;/= 5) sau a respiraţiei Cheyne-Stokes la pacienţii cu sindrom de apnee în somn obstructiv aflaţi sub tratament CPAP care au eliminat excelent, bine sau mulţumitor evenimentele obstructive</w:t>
      </w:r>
    </w:p>
    <w:p>
      <w:pPr>
        <w:pStyle w:val="5"/>
        <w:keepNext w:val="0"/>
        <w:keepLines w:val="0"/>
        <w:widowControl/>
        <w:suppressLineNumbers w:val="0"/>
        <w:spacing w:before="0" w:beforeAutospacing="0" w:after="2" w:afterAutospacing="0"/>
        <w:ind w:right="0" w:firstLine="420" w:firstLineChars="0"/>
        <w:jc w:val="both"/>
        <w:rPr>
          <w:rFonts w:hint="default" w:ascii="Arial" w:hAnsi="Arial" w:cs="Arial"/>
          <w:color w:val="0000FF"/>
          <w:sz w:val="17"/>
          <w:szCs w:val="17"/>
        </w:rPr>
      </w:pPr>
      <w:r>
        <w:rPr>
          <w:rFonts w:hint="default" w:ascii="Arial" w:hAnsi="Arial" w:cs="Arial"/>
          <w:b/>
          <w:bCs/>
          <w:color w:val="auto"/>
          <w:sz w:val="17"/>
          <w:szCs w:val="17"/>
        </w:rPr>
        <w:t>Durata prescripţiei</w:t>
      </w:r>
      <w:r>
        <w:rPr>
          <w:rFonts w:hint="default" w:ascii="Arial" w:hAnsi="Arial" w:cs="Arial"/>
          <w:color w:val="auto"/>
          <w:sz w:val="17"/>
          <w:szCs w:val="17"/>
        </w:rPr>
        <w:t xml:space="preserve">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 cu posibilitatea reînnoirii după citirea cardului de complianţă, dacă complianţa la terapie este de &gt;/= 4 ore pe noapte în &gt;/= 70% din nopţi în ultimele 3 luni.</w:t>
      </w:r>
      <w:r>
        <w:rPr>
          <w:rFonts w:hint="default" w:ascii="Arial" w:hAnsi="Arial" w:cs="Arial"/>
          <w:color w:val="0000FF"/>
          <w:sz w:val="17"/>
          <w:szCs w:val="17"/>
        </w:rPr>
        <w:t xml:space="preserve"> Emiterea celei de-a doua prescripţii cu durata de 90/91/92 de zile se poate realiza după citirea cardului de complianţă, dacă complianţa la terapie este de &gt;/= 4 ore pe noapte în &gt;/= 70% din nopţi în ultimele 45 de zile de la prima prescripţie.</w:t>
      </w:r>
    </w:p>
    <w:p>
      <w:pPr>
        <w:pStyle w:val="5"/>
        <w:keepNext w:val="0"/>
        <w:keepLines w:val="0"/>
        <w:widowControl/>
        <w:suppressLineNumbers w:val="0"/>
        <w:spacing w:before="0" w:beforeAutospacing="0" w:after="2" w:afterAutospacing="0"/>
        <w:ind w:right="0" w:firstLine="420" w:firstLineChars="0"/>
        <w:jc w:val="both"/>
        <w:rPr>
          <w:rFonts w:hint="default" w:ascii="Arial" w:hAnsi="Arial" w:eastAsia="Calibri" w:cs="Arial"/>
          <w:b/>
          <w:bCs/>
          <w:color w:val="auto"/>
          <w:sz w:val="17"/>
          <w:szCs w:val="17"/>
          <w:u w:val="single"/>
        </w:rPr>
      </w:pPr>
      <w:r>
        <w:rPr>
          <w:rFonts w:hint="default" w:ascii="Arial" w:hAnsi="Arial" w:cs="Arial"/>
          <w:b/>
          <w:bCs/>
          <w:color w:val="auto"/>
          <w:sz w:val="17"/>
          <w:szCs w:val="17"/>
        </w:rPr>
        <w:t>Medici curanţi care fac recomandarea</w:t>
      </w:r>
      <w:r>
        <w:rPr>
          <w:rFonts w:hint="default" w:ascii="Arial" w:hAnsi="Arial" w:cs="Arial"/>
          <w:color w:val="auto"/>
          <w:sz w:val="17"/>
          <w:szCs w:val="17"/>
        </w:rPr>
        <w:t>: medicii de orice specialitate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r>
        <w:rPr>
          <w:rFonts w:hint="default" w:ascii="Arial" w:hAnsi="Arial" w:cs="Arial"/>
          <w:color w:val="auto"/>
          <w:sz w:val="17"/>
          <w:szCs w:val="17"/>
          <w:lang w:val="ro-RO"/>
        </w:rPr>
        <w:t>.</w:t>
      </w:r>
    </w:p>
    <w:p>
      <w:pPr>
        <w:autoSpaceDE w:val="0"/>
        <w:spacing w:after="0" w:line="240" w:lineRule="auto"/>
        <w:ind w:firstLine="720" w:firstLineChars="0"/>
        <w:jc w:val="both"/>
        <w:rPr>
          <w:rFonts w:hint="default" w:ascii="Arial" w:hAnsi="Arial" w:eastAsia="Calibri" w:cs="Arial"/>
          <w:b/>
          <w:bCs/>
          <w:color w:val="auto"/>
          <w:sz w:val="17"/>
          <w:szCs w:val="17"/>
        </w:rPr>
      </w:pPr>
      <w:r>
        <w:rPr>
          <w:rFonts w:hint="default" w:ascii="Arial" w:hAnsi="Arial" w:eastAsia="Calibri" w:cs="Arial"/>
          <w:b/>
          <w:bCs/>
          <w:color w:val="auto"/>
          <w:sz w:val="17"/>
          <w:szCs w:val="17"/>
        </w:rPr>
        <w:t>Dispozitive recomandate:</w:t>
      </w:r>
    </w:p>
    <w:p>
      <w:pPr>
        <w:autoSpaceDE w:val="0"/>
        <w:spacing w:after="0" w:line="240" w:lineRule="auto"/>
        <w:jc w:val="both"/>
        <w:rPr>
          <w:rFonts w:hint="default" w:ascii="Arial" w:hAnsi="Arial" w:eastAsia="Calibri" w:cs="Arial"/>
          <w:color w:val="auto"/>
          <w:sz w:val="17"/>
          <w:szCs w:val="17"/>
        </w:rPr>
      </w:pPr>
      <w:r>
        <w:rPr>
          <w:rFonts w:hint="default" w:ascii="Arial" w:hAnsi="Arial" w:eastAsia="Calibri" w:cs="Arial"/>
          <w:b/>
          <w:bCs/>
          <w:color w:val="auto"/>
          <w:sz w:val="17"/>
          <w:szCs w:val="17"/>
          <w:highlight w:val="lightGray"/>
        </w:rPr>
        <w:t>|_|</w:t>
      </w:r>
      <w:r>
        <w:rPr>
          <w:rFonts w:hint="default" w:ascii="Arial" w:hAnsi="Arial" w:cs="Arial"/>
          <w:b/>
          <w:bCs/>
          <w:color w:val="auto"/>
          <w:sz w:val="17"/>
          <w:szCs w:val="17"/>
          <w:highlight w:val="lightGray"/>
          <w:lang w:val="ro-RO"/>
        </w:rPr>
        <w:t xml:space="preserve"> K052</w:t>
      </w:r>
      <w:r>
        <w:rPr>
          <w:rFonts w:hint="default" w:ascii="Arial" w:hAnsi="Arial" w:eastAsia="VerdanaRegular" w:cs="Arial"/>
          <w:color w:val="auto"/>
          <w:sz w:val="17"/>
          <w:szCs w:val="17"/>
        </w:rPr>
        <w:t>-</w:t>
      </w:r>
      <w:r>
        <w:rPr>
          <w:rFonts w:hint="default" w:ascii="Arial" w:hAnsi="Arial" w:eastAsia="Calibri" w:cs="Arial"/>
          <w:color w:val="auto"/>
          <w:sz w:val="17"/>
          <w:szCs w:val="17"/>
        </w:rPr>
        <w:t xml:space="preserve"> suport de presiune pozitivă continuă cu 2 nivele administrat la nivelul căilor aeriene superioare cu posibilitatea controlului frecvenţei respiratorii tip Bilevel</w:t>
      </w:r>
      <w:r>
        <w:rPr>
          <w:rFonts w:hint="default" w:ascii="Arial" w:hAnsi="Arial" w:eastAsia="Calibri" w:cs="Arial"/>
          <w:color w:val="auto"/>
          <w:sz w:val="17"/>
          <w:szCs w:val="17"/>
          <w:lang w:val="en-US"/>
        </w:rPr>
        <w:t xml:space="preserve"> </w:t>
      </w:r>
      <w:r>
        <w:rPr>
          <w:rFonts w:hint="default" w:ascii="Arial" w:hAnsi="Arial" w:eastAsia="Calibri" w:cs="Arial"/>
          <w:color w:val="auto"/>
          <w:sz w:val="17"/>
          <w:szCs w:val="17"/>
        </w:rPr>
        <w:t>S/T pentru tratamentul apneei centrale, complexe, mixte şi al respiraţiei periodice cu card de complianţă;</w:t>
      </w:r>
    </w:p>
    <w:p>
      <w:pPr>
        <w:autoSpaceDE w:val="0"/>
        <w:spacing w:after="0" w:line="240" w:lineRule="auto"/>
        <w:jc w:val="both"/>
        <w:rPr>
          <w:rFonts w:hint="default" w:ascii="Arial" w:hAnsi="Arial" w:cs="Arial"/>
          <w:b w:val="0"/>
          <w:bCs w:val="0"/>
          <w:color w:val="auto"/>
          <w:sz w:val="17"/>
          <w:szCs w:val="17"/>
          <w:u w:val="single"/>
        </w:rPr>
      </w:pPr>
      <w:r>
        <w:rPr>
          <w:rFonts w:hint="default" w:ascii="Arial" w:hAnsi="Arial" w:eastAsia="Calibri" w:cs="Arial"/>
          <w:b/>
          <w:bCs/>
          <w:color w:val="auto"/>
          <w:sz w:val="17"/>
          <w:szCs w:val="17"/>
          <w:highlight w:val="lightGray"/>
        </w:rPr>
        <w:t>|_|</w:t>
      </w:r>
      <w:r>
        <w:rPr>
          <w:rFonts w:hint="default" w:ascii="Arial" w:hAnsi="Arial" w:cs="Arial"/>
          <w:b/>
          <w:bCs/>
          <w:color w:val="auto"/>
          <w:sz w:val="17"/>
          <w:szCs w:val="17"/>
          <w:highlight w:val="lightGray"/>
          <w:lang w:val="ro-RO"/>
        </w:rPr>
        <w:t xml:space="preserve"> K054</w:t>
      </w:r>
      <w:r>
        <w:rPr>
          <w:rFonts w:hint="default" w:ascii="Arial" w:hAnsi="Arial" w:eastAsia="Calibri" w:cs="Arial"/>
          <w:color w:val="auto"/>
          <w:sz w:val="17"/>
          <w:szCs w:val="17"/>
        </w:rPr>
        <w:t xml:space="preserve">- </w:t>
      </w:r>
      <w:r>
        <w:rPr>
          <w:rFonts w:hint="default" w:ascii="Arial" w:hAnsi="Arial" w:cs="Arial"/>
          <w:color w:val="auto"/>
          <w:sz w:val="17"/>
          <w:szCs w:val="17"/>
          <w:lang w:val="ro-RO"/>
        </w:rPr>
        <w:t>s</w:t>
      </w:r>
      <w:r>
        <w:rPr>
          <w:rFonts w:hint="default" w:ascii="Arial" w:hAnsi="Arial" w:cs="Arial"/>
          <w:b w:val="0"/>
          <w:bCs w:val="0"/>
          <w:color w:val="auto"/>
          <w:sz w:val="17"/>
          <w:szCs w:val="17"/>
        </w:rPr>
        <w:t xml:space="preserve">uport de presiune pozitivă continuă cu 2 nivele cu posibilitatea auto-ajustării acestora - Auto Bi-level cu card de complianță și funcție presure relief, </w:t>
      </w:r>
      <w:r>
        <w:rPr>
          <w:rFonts w:hint="default" w:ascii="Arial" w:hAnsi="Arial" w:cs="Arial"/>
          <w:b w:val="0"/>
          <w:bCs w:val="0"/>
          <w:color w:val="auto"/>
          <w:sz w:val="17"/>
          <w:szCs w:val="17"/>
          <w:u w:val="single"/>
        </w:rPr>
        <w:t>în cazul intoleranței la terapia  cu Bi-level S sau S/T.</w:t>
      </w:r>
    </w:p>
    <w:p>
      <w:pPr>
        <w:autoSpaceDE w:val="0"/>
        <w:spacing w:after="0" w:line="240" w:lineRule="auto"/>
        <w:jc w:val="both"/>
        <w:rPr>
          <w:rFonts w:hint="default" w:ascii="Arial" w:hAnsi="Arial" w:cs="Arial"/>
          <w:b w:val="0"/>
          <w:bCs w:val="0"/>
          <w:color w:val="auto"/>
          <w:sz w:val="17"/>
          <w:szCs w:val="17"/>
          <w:u w:val="single"/>
        </w:rPr>
      </w:pPr>
    </w:p>
    <w:p>
      <w:pPr>
        <w:autoSpaceDE w:val="0"/>
        <w:spacing w:after="0" w:line="240" w:lineRule="auto"/>
        <w:ind w:firstLine="720" w:firstLineChars="0"/>
        <w:jc w:val="both"/>
        <w:rPr>
          <w:rFonts w:hint="default" w:ascii="Arial" w:hAnsi="Arial" w:eastAsia="Calibri" w:cs="Arial"/>
          <w:b/>
          <w:bCs/>
          <w:color w:val="auto"/>
          <w:sz w:val="17"/>
          <w:szCs w:val="17"/>
          <w:u w:val="single"/>
        </w:rPr>
      </w:pPr>
      <w:r>
        <w:rPr>
          <w:rFonts w:hint="default" w:ascii="Arial" w:hAnsi="Arial" w:cs="Arial"/>
          <w:b/>
          <w:bCs/>
          <w:color w:val="auto"/>
          <w:sz w:val="17"/>
          <w:szCs w:val="17"/>
          <w:lang w:val="ro-RO"/>
        </w:rPr>
        <w:t>e</w:t>
      </w:r>
      <w:r>
        <w:rPr>
          <w:rFonts w:hint="default" w:ascii="Arial" w:hAnsi="Arial" w:eastAsia="Calibri" w:cs="Arial"/>
          <w:b/>
          <w:bCs/>
          <w:color w:val="auto"/>
          <w:sz w:val="17"/>
          <w:szCs w:val="17"/>
          <w:u w:val="single"/>
        </w:rPr>
        <w:t>.</w:t>
      </w:r>
      <w:r>
        <w:rPr>
          <w:rFonts w:hint="default" w:ascii="Arial" w:hAnsi="Arial" w:cs="Arial"/>
          <w:b/>
          <w:bCs/>
          <w:color w:val="auto"/>
          <w:sz w:val="17"/>
          <w:szCs w:val="17"/>
          <w:u w:val="single"/>
          <w:lang w:val="ro-RO"/>
        </w:rPr>
        <w:t xml:space="preserve"> </w:t>
      </w:r>
      <w:r>
        <w:rPr>
          <w:rFonts w:hint="default" w:ascii="Arial" w:hAnsi="Arial" w:eastAsia="Calibri" w:cs="Arial"/>
          <w:b/>
          <w:bCs/>
          <w:color w:val="auto"/>
          <w:sz w:val="17"/>
          <w:szCs w:val="17"/>
          <w:u w:val="single"/>
        </w:rPr>
        <w:t>SINDROM DE OBEZITATE - HIPOVENTILAŢIE (se asociază în 90% din cazuri cu SASO)</w:t>
      </w:r>
    </w:p>
    <w:p>
      <w:pPr>
        <w:autoSpaceDE w:val="0"/>
        <w:spacing w:after="0" w:line="240" w:lineRule="auto"/>
        <w:jc w:val="both"/>
        <w:rPr>
          <w:rFonts w:hint="default" w:ascii="Arial" w:hAnsi="Arial" w:eastAsia="Calibri" w:cs="Arial"/>
          <w:color w:val="auto"/>
          <w:sz w:val="17"/>
          <w:szCs w:val="17"/>
        </w:rPr>
      </w:pPr>
      <w:r>
        <w:rPr>
          <w:rFonts w:hint="default" w:ascii="Arial" w:hAnsi="Arial" w:eastAsia="Calibri" w:cs="Arial"/>
          <w:color w:val="auto"/>
          <w:sz w:val="17"/>
          <w:szCs w:val="17"/>
        </w:rPr>
        <w:t>Trebuie îndeplinit cel puţin unul dintre criteriile de mai jos:</w:t>
      </w:r>
    </w:p>
    <w:p>
      <w:pPr>
        <w:keepNext w:val="0"/>
        <w:keepLines w:val="0"/>
        <w:widowControl/>
        <w:suppressLineNumbers w:val="0"/>
        <w:pBdr>
          <w:top w:val="dotted" w:color="FEFEFE" w:sz="6" w:space="0"/>
          <w:left w:val="dotted" w:color="FEFEFE" w:sz="6" w:space="18"/>
          <w:bottom w:val="dotted" w:color="FEFEFE" w:sz="6" w:space="0"/>
          <w:right w:val="dotted" w:color="FEFEFE" w:sz="6" w:space="0"/>
        </w:pBdr>
        <w:spacing w:before="0" w:beforeAutospacing="0" w:after="2" w:afterAutospacing="0"/>
        <w:ind w:left="452"/>
        <w:jc w:val="both"/>
        <w:rPr>
          <w:rFonts w:hint="default" w:ascii="Arial" w:hAnsi="Arial" w:eastAsia="Calibri" w:cs="Arial"/>
          <w:color w:val="auto"/>
          <w:sz w:val="17"/>
          <w:szCs w:val="17"/>
        </w:rPr>
      </w:pPr>
      <w:r>
        <w:rPr>
          <w:rFonts w:hint="default" w:ascii="Arial" w:hAnsi="Arial" w:eastAsia="Calibri" w:cs="Arial"/>
          <w:b/>
          <w:bCs/>
          <w:color w:val="auto"/>
          <w:sz w:val="17"/>
          <w:szCs w:val="17"/>
          <w:highlight w:val="lightGray"/>
        </w:rPr>
        <w:t>|_|</w:t>
      </w:r>
      <w:r>
        <w:rPr>
          <w:rFonts w:hint="default" w:ascii="Arial" w:hAnsi="Arial" w:eastAsia="Calibri" w:cs="Arial"/>
          <w:color w:val="auto"/>
          <w:sz w:val="17"/>
          <w:szCs w:val="17"/>
        </w:rPr>
        <w:t>1.</w:t>
      </w:r>
      <w:r>
        <w:rPr>
          <w:rFonts w:hint="default" w:ascii="Arial" w:hAnsi="Arial" w:eastAsia="SimSun" w:cs="Arial"/>
          <w:color w:val="auto"/>
          <w:sz w:val="17"/>
          <w:szCs w:val="17"/>
        </w:rPr>
        <w:t>hipercapnie nocturnă cu PaCO2 &gt;/= 55 mm Hg, demonstrată prin analiza gazelor sanguine imediate după momentul trezirii;</w:t>
      </w:r>
    </w:p>
    <w:p>
      <w:pPr>
        <w:keepNext w:val="0"/>
        <w:keepLines w:val="0"/>
        <w:widowControl/>
        <w:suppressLineNumbers w:val="0"/>
        <w:pBdr>
          <w:top w:val="dotted" w:color="FEFEFE" w:sz="6" w:space="0"/>
          <w:left w:val="dotted" w:color="FEFEFE" w:sz="6" w:space="18"/>
          <w:bottom w:val="dotted" w:color="FEFEFE" w:sz="6" w:space="0"/>
          <w:right w:val="dotted" w:color="FEFEFE" w:sz="6" w:space="0"/>
        </w:pBdr>
        <w:spacing w:before="0" w:beforeAutospacing="0" w:after="2" w:afterAutospacing="0"/>
        <w:ind w:left="452"/>
        <w:jc w:val="both"/>
        <w:rPr>
          <w:rFonts w:hint="default" w:ascii="Arial" w:hAnsi="Arial" w:eastAsia="Calibri" w:cs="Arial"/>
          <w:color w:val="auto"/>
          <w:sz w:val="17"/>
          <w:szCs w:val="17"/>
        </w:rPr>
      </w:pPr>
      <w:r>
        <w:rPr>
          <w:rFonts w:hint="default" w:ascii="Arial" w:hAnsi="Arial" w:eastAsia="Calibri" w:cs="Arial"/>
          <w:b/>
          <w:bCs/>
          <w:color w:val="auto"/>
          <w:sz w:val="17"/>
          <w:szCs w:val="17"/>
          <w:highlight w:val="lightGray"/>
        </w:rPr>
        <w:t>|_|</w:t>
      </w:r>
      <w:r>
        <w:rPr>
          <w:rFonts w:hint="default" w:ascii="Arial" w:hAnsi="Arial" w:eastAsia="Calibri" w:cs="Arial"/>
          <w:color w:val="auto"/>
          <w:sz w:val="17"/>
          <w:szCs w:val="17"/>
        </w:rPr>
        <w:t>2.</w:t>
      </w:r>
      <w:r>
        <w:rPr>
          <w:rFonts w:hint="default" w:ascii="Arial" w:hAnsi="Arial" w:eastAsia="SimSun" w:cs="Arial"/>
          <w:color w:val="auto"/>
          <w:sz w:val="17"/>
          <w:szCs w:val="17"/>
        </w:rPr>
        <w:t>creşterea nivelului PTCO2 &gt;/= 10 mm Hg pe timp de noapte comparativ cu valoarea de la culcare, demonstrată prin capnometrie transcutanată sau respiratorie;</w:t>
      </w:r>
    </w:p>
    <w:p>
      <w:pPr>
        <w:keepNext w:val="0"/>
        <w:keepLines w:val="0"/>
        <w:widowControl/>
        <w:suppressLineNumbers w:val="0"/>
        <w:pBdr>
          <w:top w:val="dotted" w:color="FEFEFE" w:sz="6" w:space="0"/>
          <w:left w:val="dotted" w:color="FEFEFE" w:sz="6" w:space="18"/>
          <w:bottom w:val="dotted" w:color="FEFEFE" w:sz="6" w:space="0"/>
          <w:right w:val="dotted" w:color="FEFEFE" w:sz="6" w:space="0"/>
        </w:pBdr>
        <w:spacing w:before="0" w:beforeAutospacing="0" w:after="2" w:afterAutospacing="0"/>
        <w:ind w:left="452"/>
        <w:jc w:val="both"/>
        <w:rPr>
          <w:rFonts w:hint="default" w:ascii="Arial" w:hAnsi="Arial" w:eastAsia="Calibri" w:cs="Arial"/>
          <w:color w:val="auto"/>
          <w:sz w:val="17"/>
          <w:szCs w:val="17"/>
        </w:rPr>
      </w:pPr>
      <w:r>
        <w:rPr>
          <w:rFonts w:hint="default" w:ascii="Arial" w:hAnsi="Arial" w:eastAsia="Calibri" w:cs="Arial"/>
          <w:b/>
          <w:bCs/>
          <w:color w:val="auto"/>
          <w:sz w:val="17"/>
          <w:szCs w:val="17"/>
          <w:highlight w:val="lightGray"/>
        </w:rPr>
        <w:t>|_|</w:t>
      </w:r>
      <w:r>
        <w:rPr>
          <w:rFonts w:hint="default" w:ascii="Arial" w:hAnsi="Arial" w:eastAsia="Calibri" w:cs="Arial"/>
          <w:color w:val="auto"/>
          <w:sz w:val="17"/>
          <w:szCs w:val="17"/>
        </w:rPr>
        <w:t>3</w:t>
      </w:r>
      <w:r>
        <w:rPr>
          <w:rFonts w:hint="default" w:ascii="Arial" w:hAnsi="Arial" w:cs="Arial"/>
          <w:color w:val="auto"/>
          <w:sz w:val="17"/>
          <w:szCs w:val="17"/>
          <w:lang w:val="ro-RO"/>
        </w:rPr>
        <w:t>.</w:t>
      </w:r>
      <w:r>
        <w:rPr>
          <w:rFonts w:hint="default" w:ascii="Arial" w:hAnsi="Arial" w:eastAsia="SimSun" w:cs="Arial"/>
          <w:color w:val="auto"/>
          <w:sz w:val="17"/>
          <w:szCs w:val="17"/>
        </w:rPr>
        <w:t>poligrafia, polisomnografia sau pulsoximetria continuă nocturnă arată SaO2 &lt; 90%, cu durata de &gt; 30% din înregistrare sub CPAP;</w:t>
      </w:r>
    </w:p>
    <w:p>
      <w:pPr>
        <w:autoSpaceDE w:val="0"/>
        <w:spacing w:after="0" w:line="240" w:lineRule="auto"/>
        <w:ind w:firstLine="425" w:firstLineChars="250"/>
        <w:jc w:val="both"/>
        <w:rPr>
          <w:rFonts w:hint="default" w:ascii="Arial" w:hAnsi="Arial" w:eastAsia="Calibri" w:cs="Arial"/>
          <w:color w:val="auto"/>
          <w:sz w:val="17"/>
          <w:szCs w:val="17"/>
        </w:rPr>
      </w:pPr>
      <w:r>
        <w:rPr>
          <w:rFonts w:hint="default" w:ascii="Arial" w:hAnsi="Arial" w:eastAsia="Calibri" w:cs="Arial"/>
          <w:b/>
          <w:bCs/>
          <w:color w:val="auto"/>
          <w:sz w:val="17"/>
          <w:szCs w:val="17"/>
          <w:highlight w:val="lightGray"/>
        </w:rPr>
        <w:t>|_|</w:t>
      </w:r>
      <w:r>
        <w:rPr>
          <w:rFonts w:hint="default" w:ascii="Arial" w:hAnsi="Arial" w:eastAsia="Calibri" w:cs="Arial"/>
          <w:color w:val="auto"/>
          <w:sz w:val="17"/>
          <w:szCs w:val="17"/>
        </w:rPr>
        <w:t>4.</w:t>
      </w:r>
      <w:r>
        <w:rPr>
          <w:rFonts w:hint="default" w:ascii="Arial" w:hAnsi="Arial" w:eastAsia="SimSun" w:cs="Arial"/>
          <w:color w:val="auto"/>
          <w:sz w:val="17"/>
          <w:szCs w:val="17"/>
        </w:rPr>
        <w:t xml:space="preserve"> în timpul titrării manuale polisomnografice, SpO2 este &lt;/= 90% timp de 5 minute sau mai mult, cu un minim de cel puţin 85%;</w:t>
      </w:r>
    </w:p>
    <w:p>
      <w:pPr>
        <w:autoSpaceDE w:val="0"/>
        <w:spacing w:after="0" w:line="240" w:lineRule="auto"/>
        <w:ind w:firstLine="425" w:firstLineChars="250"/>
        <w:jc w:val="both"/>
        <w:rPr>
          <w:rFonts w:hint="default" w:ascii="Arial" w:hAnsi="Arial" w:eastAsia="SimSun" w:cs="Arial"/>
          <w:color w:val="auto"/>
          <w:sz w:val="17"/>
          <w:szCs w:val="17"/>
          <w:lang w:val="ro-RO"/>
        </w:rPr>
      </w:pPr>
      <w:r>
        <w:rPr>
          <w:rFonts w:hint="default" w:ascii="Arial" w:hAnsi="Arial" w:eastAsia="Calibri" w:cs="Arial"/>
          <w:b/>
          <w:bCs/>
          <w:color w:val="auto"/>
          <w:sz w:val="17"/>
          <w:szCs w:val="17"/>
          <w:highlight w:val="lightGray"/>
        </w:rPr>
        <w:t>|_|</w:t>
      </w:r>
      <w:r>
        <w:rPr>
          <w:rFonts w:hint="default" w:ascii="Arial" w:hAnsi="Arial" w:eastAsia="Calibri" w:cs="Arial"/>
          <w:color w:val="auto"/>
          <w:sz w:val="17"/>
          <w:szCs w:val="17"/>
        </w:rPr>
        <w:t>5.</w:t>
      </w:r>
      <w:r>
        <w:rPr>
          <w:rFonts w:hint="default" w:ascii="Arial" w:hAnsi="Arial" w:eastAsia="SimSun" w:cs="Arial"/>
          <w:color w:val="auto"/>
          <w:sz w:val="17"/>
          <w:szCs w:val="17"/>
        </w:rPr>
        <w:t xml:space="preserve"> indice de masă corporală peste 40 kg/m^2</w:t>
      </w:r>
      <w:r>
        <w:rPr>
          <w:rFonts w:hint="default" w:ascii="Arial" w:hAnsi="Arial" w:eastAsia="SimSun" w:cs="Arial"/>
          <w:color w:val="auto"/>
          <w:sz w:val="17"/>
          <w:szCs w:val="17"/>
          <w:lang w:val="ro-RO"/>
        </w:rPr>
        <w:t>.</w:t>
      </w:r>
    </w:p>
    <w:p>
      <w:pPr>
        <w:keepNext w:val="0"/>
        <w:keepLines w:val="0"/>
        <w:widowControl/>
        <w:suppressLineNumbers w:val="0"/>
        <w:pBdr>
          <w:top w:val="dotted" w:color="FEFEFE" w:sz="6" w:space="0"/>
          <w:left w:val="dotted" w:color="FEFEFE" w:sz="6" w:space="18"/>
          <w:bottom w:val="dotted" w:color="FEFEFE" w:sz="6" w:space="0"/>
          <w:right w:val="dotted" w:color="FEFEFE" w:sz="6" w:space="0"/>
        </w:pBdr>
        <w:spacing w:before="0" w:beforeAutospacing="0" w:after="2" w:afterAutospacing="0"/>
        <w:ind w:firstLine="420" w:firstLineChars="0"/>
        <w:jc w:val="both"/>
        <w:rPr>
          <w:rFonts w:hint="default" w:ascii="Arial" w:hAnsi="Arial" w:cs="Arial"/>
          <w:color w:val="0000FF"/>
          <w:sz w:val="17"/>
          <w:szCs w:val="17"/>
        </w:rPr>
      </w:pPr>
      <w:r>
        <w:rPr>
          <w:rFonts w:hint="default" w:ascii="Arial" w:hAnsi="Arial" w:cs="Arial"/>
          <w:b/>
          <w:bCs/>
          <w:color w:val="auto"/>
          <w:sz w:val="17"/>
          <w:szCs w:val="17"/>
        </w:rPr>
        <w:t>Durata prescripţiei</w:t>
      </w:r>
      <w:r>
        <w:rPr>
          <w:rFonts w:hint="default" w:ascii="Arial" w:hAnsi="Arial" w:cs="Arial"/>
          <w:color w:val="auto"/>
          <w:sz w:val="17"/>
          <w:szCs w:val="17"/>
        </w:rPr>
        <w:t xml:space="preserve">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 cu posibilitatea reînnoirii după citirea cardului de complianţă, dacă complianţa la terapie este de &gt;/= 4 ore pe noapte în &gt;/= 70% din nopţi în ultimele 3 luni</w:t>
      </w:r>
      <w:r>
        <w:rPr>
          <w:rFonts w:hint="default" w:ascii="Arial" w:hAnsi="Arial" w:cs="Arial"/>
          <w:color w:val="0000FF"/>
          <w:sz w:val="17"/>
          <w:szCs w:val="17"/>
        </w:rPr>
        <w:t>. Emiterea celei de-a doua prescripţii cu durata de 90/91/92 de zile se poate realiza după citirea cardului de complianţă, dacă complianţa la terapie este de &gt;/= 4 ore pe noapte în &gt;/= 70% din nopţi în ultimele 45 de zile de la prima prescripţie.</w:t>
      </w:r>
    </w:p>
    <w:p>
      <w:pPr>
        <w:pStyle w:val="5"/>
        <w:keepNext w:val="0"/>
        <w:keepLines w:val="0"/>
        <w:widowControl/>
        <w:suppressLineNumbers w:val="0"/>
        <w:spacing w:before="0" w:beforeAutospacing="0" w:after="2" w:afterAutospacing="0"/>
        <w:ind w:right="0" w:firstLine="420" w:firstLineChars="0"/>
        <w:jc w:val="both"/>
        <w:rPr>
          <w:rFonts w:hint="default" w:ascii="Arial" w:hAnsi="Arial" w:cs="Arial"/>
          <w:color w:val="auto"/>
          <w:sz w:val="17"/>
          <w:szCs w:val="17"/>
          <w:lang w:val="ro-RO"/>
        </w:rPr>
      </w:pPr>
      <w:r>
        <w:rPr>
          <w:rFonts w:hint="default" w:ascii="Arial" w:hAnsi="Arial" w:cs="Arial"/>
          <w:b/>
          <w:bCs/>
          <w:color w:val="auto"/>
          <w:sz w:val="17"/>
          <w:szCs w:val="17"/>
        </w:rPr>
        <w:t>Medici curanţi care fac recomandarea</w:t>
      </w:r>
      <w:r>
        <w:rPr>
          <w:rFonts w:hint="default" w:ascii="Arial" w:hAnsi="Arial" w:cs="Arial"/>
          <w:color w:val="auto"/>
          <w:sz w:val="17"/>
          <w:szCs w:val="17"/>
        </w:rPr>
        <w:t>: medicii de orice specialitate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r>
        <w:rPr>
          <w:rFonts w:hint="default" w:ascii="Arial" w:hAnsi="Arial" w:cs="Arial"/>
          <w:color w:val="auto"/>
          <w:sz w:val="17"/>
          <w:szCs w:val="17"/>
          <w:lang w:val="ro-RO"/>
        </w:rPr>
        <w:t>.</w:t>
      </w:r>
    </w:p>
    <w:p>
      <w:pPr>
        <w:autoSpaceDE w:val="0"/>
        <w:spacing w:after="0" w:line="240" w:lineRule="auto"/>
        <w:ind w:firstLine="720" w:firstLineChars="0"/>
        <w:jc w:val="both"/>
        <w:rPr>
          <w:rFonts w:hint="default" w:ascii="Arial" w:hAnsi="Arial" w:eastAsia="Calibri" w:cs="Arial"/>
          <w:b/>
          <w:bCs/>
          <w:color w:val="auto"/>
          <w:sz w:val="17"/>
          <w:szCs w:val="17"/>
        </w:rPr>
      </w:pPr>
      <w:r>
        <w:rPr>
          <w:rFonts w:hint="default" w:ascii="Arial" w:hAnsi="Arial" w:eastAsia="Calibri" w:cs="Arial"/>
          <w:b/>
          <w:bCs/>
          <w:color w:val="auto"/>
          <w:sz w:val="17"/>
          <w:szCs w:val="17"/>
        </w:rPr>
        <w:t>Dispozitive recomandate:</w:t>
      </w:r>
    </w:p>
    <w:p>
      <w:pPr>
        <w:autoSpaceDE w:val="0"/>
        <w:spacing w:after="0" w:line="240" w:lineRule="auto"/>
        <w:jc w:val="both"/>
        <w:rPr>
          <w:rFonts w:hint="default" w:ascii="Arial" w:hAnsi="Arial" w:eastAsia="Calibri" w:cs="Arial"/>
          <w:color w:val="auto"/>
          <w:sz w:val="17"/>
          <w:szCs w:val="17"/>
        </w:rPr>
      </w:pPr>
      <w:r>
        <w:rPr>
          <w:rFonts w:hint="default" w:ascii="Arial" w:hAnsi="Arial" w:eastAsia="Calibri" w:cs="Arial"/>
          <w:b/>
          <w:bCs/>
          <w:color w:val="auto"/>
          <w:sz w:val="17"/>
          <w:szCs w:val="17"/>
          <w:highlight w:val="lightGray"/>
        </w:rPr>
        <w:t>|_|</w:t>
      </w:r>
      <w:r>
        <w:rPr>
          <w:rFonts w:hint="default" w:ascii="Arial" w:hAnsi="Arial" w:cs="Arial"/>
          <w:b/>
          <w:bCs/>
          <w:color w:val="auto"/>
          <w:sz w:val="17"/>
          <w:szCs w:val="17"/>
          <w:highlight w:val="lightGray"/>
          <w:lang w:val="ro-RO"/>
        </w:rPr>
        <w:t xml:space="preserve"> K041</w:t>
      </w:r>
      <w:r>
        <w:rPr>
          <w:rFonts w:hint="default" w:ascii="Arial" w:hAnsi="Arial" w:eastAsia="Calibri" w:cs="Arial"/>
          <w:color w:val="auto"/>
          <w:sz w:val="17"/>
          <w:szCs w:val="17"/>
        </w:rPr>
        <w:t>- suport de presiune pozitivă continuă administrat la nivelul căilor aeriene superioare care necesită stabilire prin titrare - CPAP cu card de complianţă;</w:t>
      </w:r>
    </w:p>
    <w:p>
      <w:pPr>
        <w:autoSpaceDE w:val="0"/>
        <w:spacing w:after="0" w:line="240" w:lineRule="auto"/>
        <w:jc w:val="both"/>
        <w:rPr>
          <w:rFonts w:hint="default" w:ascii="Arial" w:hAnsi="Arial" w:eastAsia="Calibri" w:cs="Arial"/>
          <w:color w:val="auto"/>
          <w:sz w:val="17"/>
          <w:szCs w:val="17"/>
        </w:rPr>
      </w:pPr>
      <w:r>
        <w:rPr>
          <w:rFonts w:hint="default" w:ascii="Arial" w:hAnsi="Arial" w:eastAsia="Calibri" w:cs="Arial"/>
          <w:b/>
          <w:bCs/>
          <w:color w:val="auto"/>
          <w:sz w:val="17"/>
          <w:szCs w:val="17"/>
          <w:highlight w:val="lightGray"/>
        </w:rPr>
        <w:t>|_|</w:t>
      </w:r>
      <w:r>
        <w:rPr>
          <w:rFonts w:hint="default" w:ascii="Arial" w:hAnsi="Arial" w:cs="Arial"/>
          <w:b/>
          <w:bCs/>
          <w:color w:val="auto"/>
          <w:sz w:val="17"/>
          <w:szCs w:val="17"/>
          <w:highlight w:val="lightGray"/>
          <w:lang w:val="ro-RO"/>
        </w:rPr>
        <w:t xml:space="preserve"> K051</w:t>
      </w:r>
      <w:r>
        <w:rPr>
          <w:rFonts w:hint="default" w:ascii="Arial" w:hAnsi="Arial" w:eastAsia="Calibri" w:cs="Arial"/>
          <w:color w:val="auto"/>
          <w:sz w:val="17"/>
          <w:szCs w:val="17"/>
        </w:rPr>
        <w:t>- suport de presiune pozitivă continuă cu 2 nivele de presiune emise spontan administrat la nivelul căilor aeriene superioare şi stabilite prin titrare - Bilevel</w:t>
      </w:r>
      <w:r>
        <w:rPr>
          <w:rFonts w:hint="default" w:ascii="Arial" w:hAnsi="Arial" w:cs="Arial"/>
          <w:color w:val="auto"/>
          <w:sz w:val="17"/>
          <w:szCs w:val="17"/>
          <w:lang w:val="ro-RO"/>
        </w:rPr>
        <w:t xml:space="preserve"> </w:t>
      </w:r>
      <w:r>
        <w:rPr>
          <w:rFonts w:hint="default" w:ascii="Arial" w:hAnsi="Arial" w:eastAsia="Calibri" w:cs="Arial"/>
          <w:color w:val="auto"/>
          <w:sz w:val="17"/>
          <w:szCs w:val="17"/>
        </w:rPr>
        <w:t>S cu card de complianţă;</w:t>
      </w:r>
    </w:p>
    <w:p>
      <w:pPr>
        <w:autoSpaceDE w:val="0"/>
        <w:spacing w:after="0" w:line="240" w:lineRule="auto"/>
        <w:jc w:val="both"/>
        <w:rPr>
          <w:rFonts w:hint="default" w:ascii="Arial" w:hAnsi="Arial" w:cs="Arial"/>
          <w:color w:val="auto"/>
          <w:sz w:val="17"/>
          <w:szCs w:val="17"/>
          <w:lang w:val="ro-RO"/>
        </w:rPr>
      </w:pPr>
      <w:r>
        <w:rPr>
          <w:rFonts w:hint="default" w:ascii="Arial" w:hAnsi="Arial" w:eastAsia="Calibri" w:cs="Arial"/>
          <w:b/>
          <w:bCs/>
          <w:color w:val="auto"/>
          <w:sz w:val="17"/>
          <w:szCs w:val="17"/>
          <w:highlight w:val="lightGray"/>
        </w:rPr>
        <w:t>|_|</w:t>
      </w:r>
      <w:r>
        <w:rPr>
          <w:rFonts w:hint="default" w:ascii="Arial" w:hAnsi="Arial" w:cs="Arial"/>
          <w:b/>
          <w:bCs/>
          <w:color w:val="auto"/>
          <w:sz w:val="17"/>
          <w:szCs w:val="17"/>
          <w:highlight w:val="lightGray"/>
          <w:lang w:val="ro-RO"/>
        </w:rPr>
        <w:t xml:space="preserve"> K053</w:t>
      </w:r>
      <w:r>
        <w:rPr>
          <w:rFonts w:hint="default" w:ascii="Arial" w:hAnsi="Arial" w:eastAsia="Calibri" w:cs="Arial"/>
          <w:color w:val="auto"/>
          <w:sz w:val="17"/>
          <w:szCs w:val="17"/>
        </w:rPr>
        <w:t>- suport de presiune pozitivă continuă cu 2 nivele administrat la nivelul căilor aeriene superioare cu posibilitatea controlului frecvenţei respiratorii şi a</w:t>
      </w:r>
      <w:r>
        <w:rPr>
          <w:rFonts w:hint="default" w:ascii="Arial" w:hAnsi="Arial" w:cs="Arial"/>
          <w:color w:val="auto"/>
          <w:sz w:val="17"/>
          <w:szCs w:val="17"/>
          <w:lang w:val="ro-RO"/>
        </w:rPr>
        <w:t xml:space="preserve"> </w:t>
      </w:r>
      <w:r>
        <w:rPr>
          <w:rFonts w:hint="default" w:ascii="Arial" w:hAnsi="Arial" w:eastAsia="Calibri" w:cs="Arial"/>
          <w:color w:val="auto"/>
          <w:sz w:val="17"/>
          <w:szCs w:val="17"/>
        </w:rPr>
        <w:t>controlului volumului curent administrat - Bi-level S/T, cu opţiune de asistenţă a volumului cu card de complianţă</w:t>
      </w:r>
      <w:r>
        <w:rPr>
          <w:rFonts w:hint="default" w:ascii="Arial" w:hAnsi="Arial" w:cs="Arial"/>
          <w:color w:val="auto"/>
          <w:sz w:val="17"/>
          <w:szCs w:val="17"/>
          <w:lang w:val="ro-RO"/>
        </w:rPr>
        <w:t>;</w:t>
      </w:r>
    </w:p>
    <w:p>
      <w:pPr>
        <w:autoSpaceDE w:val="0"/>
        <w:spacing w:after="0" w:line="240" w:lineRule="auto"/>
        <w:jc w:val="both"/>
        <w:rPr>
          <w:rFonts w:hint="default" w:ascii="Arial" w:hAnsi="Arial" w:eastAsia="Calibri" w:cs="Arial"/>
          <w:b w:val="0"/>
          <w:bCs w:val="0"/>
          <w:color w:val="auto"/>
          <w:sz w:val="17"/>
          <w:szCs w:val="17"/>
          <w:u w:val="single"/>
        </w:rPr>
      </w:pPr>
      <w:r>
        <w:rPr>
          <w:rFonts w:hint="default" w:ascii="Arial" w:hAnsi="Arial" w:eastAsia="Calibri" w:cs="Arial"/>
          <w:b/>
          <w:bCs/>
          <w:color w:val="auto"/>
          <w:sz w:val="17"/>
          <w:szCs w:val="17"/>
          <w:highlight w:val="lightGray"/>
        </w:rPr>
        <w:t>|_|</w:t>
      </w:r>
      <w:r>
        <w:rPr>
          <w:rFonts w:hint="default" w:ascii="Arial" w:hAnsi="Arial" w:cs="Arial"/>
          <w:b/>
          <w:bCs/>
          <w:color w:val="auto"/>
          <w:sz w:val="17"/>
          <w:szCs w:val="17"/>
          <w:highlight w:val="lightGray"/>
          <w:lang w:val="ro-RO"/>
        </w:rPr>
        <w:t xml:space="preserve"> K054</w:t>
      </w:r>
      <w:r>
        <w:rPr>
          <w:rFonts w:hint="default" w:ascii="Arial" w:hAnsi="Arial" w:eastAsia="Calibri" w:cs="Arial"/>
          <w:color w:val="auto"/>
          <w:sz w:val="17"/>
          <w:szCs w:val="17"/>
        </w:rPr>
        <w:t xml:space="preserve">- </w:t>
      </w:r>
      <w:r>
        <w:rPr>
          <w:rFonts w:hint="default" w:ascii="Arial" w:hAnsi="Arial" w:cs="Arial"/>
          <w:color w:val="auto"/>
          <w:sz w:val="17"/>
          <w:szCs w:val="17"/>
          <w:lang w:val="ro-RO"/>
        </w:rPr>
        <w:t>s</w:t>
      </w:r>
      <w:r>
        <w:rPr>
          <w:rFonts w:hint="default" w:ascii="Arial" w:hAnsi="Arial" w:cs="Arial"/>
          <w:b w:val="0"/>
          <w:bCs w:val="0"/>
          <w:color w:val="auto"/>
          <w:sz w:val="17"/>
          <w:szCs w:val="17"/>
        </w:rPr>
        <w:t xml:space="preserve">uport de presiune pozitivă continuă cu 2 nivele cu posibilitatea auto-ajustării acestora - Auto Bi-level cu card de complianță și funcție presure relief, </w:t>
      </w:r>
      <w:r>
        <w:rPr>
          <w:rFonts w:hint="default" w:ascii="Arial" w:hAnsi="Arial" w:cs="Arial"/>
          <w:b w:val="0"/>
          <w:bCs w:val="0"/>
          <w:color w:val="auto"/>
          <w:sz w:val="17"/>
          <w:szCs w:val="17"/>
          <w:u w:val="single"/>
        </w:rPr>
        <w:t>în cazul intoleranței la terapia  cu Bi-level S sau S/T.</w:t>
      </w:r>
    </w:p>
    <w:p>
      <w:pPr>
        <w:keepNext w:val="0"/>
        <w:keepLines w:val="0"/>
        <w:widowControl/>
        <w:suppressLineNumbers w:val="0"/>
        <w:spacing w:before="0" w:beforeAutospacing="0" w:after="0" w:afterAutospacing="0"/>
        <w:ind w:left="225"/>
        <w:jc w:val="both"/>
        <w:rPr>
          <w:rStyle w:val="6"/>
          <w:rFonts w:hint="default" w:ascii="Arial" w:hAnsi="Arial" w:eastAsia="SimSun" w:cs="Arial"/>
          <w:color w:val="0000FF"/>
          <w:sz w:val="17"/>
          <w:szCs w:val="17"/>
        </w:rPr>
      </w:pPr>
      <w:r>
        <w:rPr>
          <w:rStyle w:val="6"/>
          <w:rFonts w:hint="default" w:ascii="Arial" w:hAnsi="Arial" w:eastAsia="SimSun" w:cs="Arial"/>
          <w:b/>
          <w:bCs/>
          <w:color w:val="0000FF"/>
          <w:sz w:val="17"/>
          <w:szCs w:val="17"/>
          <w:u w:val="single"/>
        </w:rPr>
        <w:t>Notă</w:t>
      </w:r>
      <w:bookmarkStart w:id="0" w:name="_GoBack"/>
      <w:bookmarkEnd w:id="0"/>
      <w:r>
        <w:rPr>
          <w:rStyle w:val="6"/>
          <w:rFonts w:hint="default" w:ascii="Arial" w:hAnsi="Arial" w:eastAsia="SimSun" w:cs="Arial"/>
          <w:color w:val="0000FF"/>
          <w:sz w:val="17"/>
          <w:szCs w:val="17"/>
        </w:rPr>
        <w:t>:</w:t>
      </w:r>
    </w:p>
    <w:p>
      <w:pPr>
        <w:keepNext w:val="0"/>
        <w:keepLines w:val="0"/>
        <w:widowControl/>
        <w:numPr>
          <w:ilvl w:val="0"/>
          <w:numId w:val="1"/>
        </w:numPr>
        <w:suppressLineNumbers w:val="0"/>
        <w:spacing w:before="0" w:beforeAutospacing="0" w:after="0" w:afterAutospacing="0"/>
        <w:jc w:val="both"/>
        <w:rPr>
          <w:rFonts w:hint="default" w:ascii="Arial" w:hAnsi="Arial" w:cs="Arial"/>
          <w:color w:val="0000FF"/>
          <w:sz w:val="15"/>
          <w:szCs w:val="15"/>
        </w:rPr>
      </w:pPr>
      <w:r>
        <w:rPr>
          <w:rFonts w:hint="default" w:ascii="Arial" w:hAnsi="Arial" w:eastAsia="SimSun" w:cs="Arial"/>
          <w:b/>
          <w:bCs/>
          <w:color w:val="0000FF"/>
          <w:sz w:val="15"/>
          <w:szCs w:val="15"/>
        </w:rPr>
        <w:t>În situaţia</w:t>
      </w:r>
      <w:r>
        <w:rPr>
          <w:rFonts w:hint="default" w:ascii="Arial" w:hAnsi="Arial" w:eastAsia="SimSun" w:cs="Arial"/>
          <w:color w:val="0000FF"/>
          <w:sz w:val="15"/>
          <w:szCs w:val="15"/>
        </w:rPr>
        <w:t xml:space="preserve"> în care asiguratul cu complianţa la terapie de &gt;/= 4 ore pe noapte în &gt;/= 70% din nopţi în ultimele 3 luni renunţă la</w:t>
      </w:r>
      <w:r>
        <w:rPr>
          <w:rFonts w:hint="default" w:ascii="Arial" w:hAnsi="Arial" w:eastAsia="SimSun" w:cs="Arial"/>
          <w:color w:val="0000FF"/>
          <w:sz w:val="15"/>
          <w:szCs w:val="15"/>
          <w:lang w:val="ro-RO"/>
        </w:rPr>
        <w:t xml:space="preserve"> </w:t>
      </w:r>
      <w:r>
        <w:rPr>
          <w:rFonts w:hint="default" w:ascii="Arial" w:hAnsi="Arial" w:eastAsia="SimSun" w:cs="Arial"/>
          <w:color w:val="0000FF"/>
          <w:sz w:val="15"/>
          <w:szCs w:val="15"/>
        </w:rPr>
        <w:t>tratament, reluarea terapiei cu suport de presiune pozitivă continuă CPAP/BPAP se realizează astfel:</w:t>
      </w:r>
    </w:p>
    <w:p>
      <w:pPr>
        <w:keepNext w:val="0"/>
        <w:keepLines w:val="0"/>
        <w:widowControl/>
        <w:suppressLineNumbers w:val="0"/>
        <w:pBdr>
          <w:top w:val="dotted" w:color="FEFEFE" w:sz="6" w:space="0"/>
          <w:left w:val="dotted" w:color="FEFEFE" w:sz="6" w:space="11"/>
          <w:bottom w:val="dotted" w:color="FEFEFE" w:sz="6" w:space="0"/>
          <w:right w:val="dotted" w:color="FEFEFE" w:sz="6" w:space="0"/>
        </w:pBdr>
        <w:spacing w:before="0" w:beforeAutospacing="0" w:after="2" w:afterAutospacing="0"/>
        <w:ind w:firstLine="720" w:firstLineChars="0"/>
        <w:jc w:val="both"/>
        <w:rPr>
          <w:rFonts w:hint="default" w:ascii="Arial" w:hAnsi="Arial" w:cs="Arial"/>
          <w:color w:val="0000FF"/>
          <w:sz w:val="15"/>
          <w:szCs w:val="15"/>
        </w:rPr>
      </w:pPr>
      <w:r>
        <w:rPr>
          <w:rStyle w:val="7"/>
          <w:rFonts w:hint="default" w:ascii="Arial" w:hAnsi="Arial" w:eastAsia="SimSun" w:cs="Arial"/>
          <w:sz w:val="15"/>
          <w:szCs w:val="15"/>
        </w:rPr>
        <w:t>– </w:t>
      </w:r>
      <w:r>
        <w:rPr>
          <w:rFonts w:hint="default" w:ascii="Arial" w:hAnsi="Arial" w:eastAsia="SimSun" w:cs="Arial"/>
          <w:color w:val="0000FF"/>
          <w:sz w:val="15"/>
          <w:szCs w:val="15"/>
        </w:rPr>
        <w:t xml:space="preserve">pentru o perioadă de întrerupere de sub un an fără modificarea semnificativă a factorilor de risc pentru apnee în somn (de exemplu, pacientul nu </w:t>
      </w:r>
      <w:r>
        <w:rPr>
          <w:rFonts w:hint="default" w:ascii="Arial" w:hAnsi="Arial" w:eastAsia="SimSun" w:cs="Arial"/>
          <w:color w:val="0000FF"/>
          <w:sz w:val="15"/>
          <w:szCs w:val="15"/>
          <w:lang w:val="ro-RO"/>
        </w:rPr>
        <w:tab/>
      </w:r>
      <w:r>
        <w:rPr>
          <w:rFonts w:hint="default" w:ascii="Arial" w:hAnsi="Arial" w:eastAsia="SimSun" w:cs="Arial"/>
          <w:color w:val="0000FF"/>
          <w:sz w:val="15"/>
          <w:szCs w:val="15"/>
        </w:rPr>
        <w:t>a slăbit 40 kg), medicul poate prescrie dispozitivul medical fără efectuarea poligrafiei/polisomnografiei,</w:t>
      </w:r>
    </w:p>
    <w:p>
      <w:pPr>
        <w:keepNext w:val="0"/>
        <w:keepLines w:val="0"/>
        <w:widowControl/>
        <w:suppressLineNumbers w:val="0"/>
        <w:pBdr>
          <w:top w:val="dotted" w:color="FEFEFE" w:sz="6" w:space="0"/>
          <w:left w:val="dotted" w:color="FEFEFE" w:sz="6" w:space="11"/>
          <w:bottom w:val="dotted" w:color="FEFEFE" w:sz="6" w:space="0"/>
          <w:right w:val="dotted" w:color="FEFEFE" w:sz="6" w:space="0"/>
        </w:pBdr>
        <w:spacing w:before="0" w:beforeAutospacing="0" w:after="2" w:afterAutospacing="0"/>
        <w:ind w:firstLine="720" w:firstLineChars="0"/>
        <w:jc w:val="both"/>
        <w:rPr>
          <w:rFonts w:hint="default" w:ascii="Arial" w:hAnsi="Arial" w:cs="Arial"/>
          <w:color w:val="0000FF"/>
          <w:sz w:val="15"/>
          <w:szCs w:val="15"/>
        </w:rPr>
      </w:pPr>
      <w:r>
        <w:rPr>
          <w:rStyle w:val="7"/>
          <w:rFonts w:hint="default" w:ascii="Arial" w:hAnsi="Arial" w:eastAsia="SimSun" w:cs="Arial"/>
          <w:sz w:val="15"/>
          <w:szCs w:val="15"/>
        </w:rPr>
        <w:t>– </w:t>
      </w:r>
      <w:r>
        <w:rPr>
          <w:rFonts w:hint="default" w:ascii="Arial" w:hAnsi="Arial" w:eastAsia="SimSun" w:cs="Arial"/>
          <w:color w:val="0000FF"/>
          <w:sz w:val="15"/>
          <w:szCs w:val="15"/>
        </w:rPr>
        <w:t xml:space="preserve">pentru o perioadă de întrerupere de un an şi peste un an, pentru prescrierea dispozitivului medical este necesară efectuarea </w:t>
      </w:r>
      <w:r>
        <w:rPr>
          <w:rFonts w:hint="default" w:ascii="Arial" w:hAnsi="Arial" w:eastAsia="SimSun" w:cs="Arial"/>
          <w:color w:val="0000FF"/>
          <w:sz w:val="15"/>
          <w:szCs w:val="15"/>
          <w:lang w:val="ro-RO"/>
        </w:rPr>
        <w:tab/>
      </w:r>
      <w:r>
        <w:rPr>
          <w:rFonts w:hint="default" w:ascii="Arial" w:hAnsi="Arial" w:eastAsia="SimSun" w:cs="Arial"/>
          <w:color w:val="0000FF"/>
          <w:sz w:val="15"/>
          <w:szCs w:val="15"/>
        </w:rPr>
        <w:t>poligrafiei/polisomnografiei.</w:t>
      </w:r>
    </w:p>
    <w:p>
      <w:pPr>
        <w:keepNext w:val="0"/>
        <w:keepLines w:val="0"/>
        <w:widowControl/>
        <w:numPr>
          <w:ilvl w:val="0"/>
          <w:numId w:val="1"/>
        </w:numPr>
        <w:suppressLineNumbers w:val="0"/>
        <w:pBdr>
          <w:top w:val="dotted" w:color="FEFEFE" w:sz="6" w:space="0"/>
          <w:left w:val="dotted" w:color="FEFEFE" w:sz="6" w:space="11"/>
          <w:bottom w:val="dotted" w:color="FEFEFE" w:sz="6" w:space="0"/>
          <w:right w:val="dotted" w:color="FEFEFE" w:sz="6" w:space="0"/>
        </w:pBdr>
        <w:spacing w:before="0" w:beforeAutospacing="0" w:after="0" w:afterAutospacing="0"/>
        <w:ind w:left="0" w:leftChars="0" w:firstLine="0" w:firstLineChars="0"/>
        <w:jc w:val="both"/>
        <w:rPr>
          <w:rFonts w:hint="default" w:ascii="Arial" w:hAnsi="Arial" w:cs="Arial"/>
          <w:color w:val="0000FF"/>
          <w:sz w:val="15"/>
          <w:szCs w:val="15"/>
        </w:rPr>
      </w:pPr>
      <w:r>
        <w:rPr>
          <w:rFonts w:hint="default" w:ascii="Arial" w:hAnsi="Arial" w:eastAsia="SimSun" w:cs="Arial"/>
          <w:b/>
          <w:bCs/>
          <w:color w:val="0000FF"/>
          <w:sz w:val="15"/>
          <w:szCs w:val="15"/>
        </w:rPr>
        <w:t>Pentru asiguratul</w:t>
      </w:r>
      <w:r>
        <w:rPr>
          <w:rFonts w:hint="default" w:ascii="Arial" w:hAnsi="Arial" w:eastAsia="SimSun" w:cs="Arial"/>
          <w:color w:val="0000FF"/>
          <w:sz w:val="15"/>
          <w:szCs w:val="15"/>
        </w:rPr>
        <w:t xml:space="preserve"> cu complianţa la terapie de &lt; 4 ore pe noapte în &lt; 70% din nopţi în ultimele 3 luni se întrerupe decontarea sumei de</w:t>
      </w:r>
      <w:r>
        <w:rPr>
          <w:rFonts w:hint="default" w:ascii="Arial" w:hAnsi="Arial" w:eastAsia="SimSun" w:cs="Arial"/>
          <w:color w:val="0000FF"/>
          <w:sz w:val="15"/>
          <w:szCs w:val="15"/>
          <w:lang w:val="ro-RO"/>
        </w:rPr>
        <w:t xml:space="preserve"> </w:t>
      </w:r>
      <w:r>
        <w:rPr>
          <w:rFonts w:hint="default" w:ascii="Arial" w:hAnsi="Arial" w:eastAsia="SimSun" w:cs="Arial"/>
          <w:color w:val="0000FF"/>
          <w:sz w:val="15"/>
          <w:szCs w:val="15"/>
        </w:rPr>
        <w:t xml:space="preserve">închiriere pentru suportul de presiune pozitivă continuă CPAP/BPAP pe perioada cu complianţă la terapie sub nivelul recomandat. Pentru a putea beneficia de suport de presiune pozitivă continuă CPAP/BPAP în sistemul asigurărilor sociale de sănătate, asiguratul va relua procesul de obţinere a dispozitivului medical şi va depune la casa de asigurări de sănătate prescripţia medicală însoţită de complianţa la terapie de &gt;/= 4 ore pe noapte în &gt;/= 70% din nopţi în ultimele 3 luni. </w:t>
      </w:r>
    </w:p>
    <w:p>
      <w:pPr>
        <w:keepNext w:val="0"/>
        <w:keepLines w:val="0"/>
        <w:widowControl/>
        <w:numPr>
          <w:ilvl w:val="0"/>
          <w:numId w:val="1"/>
        </w:numPr>
        <w:suppressLineNumbers w:val="0"/>
        <w:pBdr>
          <w:top w:val="dotted" w:color="FEFEFE" w:sz="6" w:space="0"/>
          <w:left w:val="dotted" w:color="FEFEFE" w:sz="6" w:space="11"/>
          <w:bottom w:val="dotted" w:color="FEFEFE" w:sz="6" w:space="0"/>
          <w:right w:val="dotted" w:color="FEFEFE" w:sz="6" w:space="0"/>
        </w:pBdr>
        <w:spacing w:before="0" w:beforeAutospacing="0" w:after="0" w:afterAutospacing="0"/>
        <w:ind w:left="0" w:leftChars="0" w:firstLine="0" w:firstLineChars="0"/>
        <w:jc w:val="both"/>
        <w:rPr>
          <w:rFonts w:hint="default" w:ascii="Arial" w:hAnsi="Arial" w:eastAsia="Calibri" w:cs="Arial"/>
          <w:color w:val="auto"/>
          <w:sz w:val="15"/>
          <w:szCs w:val="15"/>
        </w:rPr>
      </w:pPr>
      <w:r>
        <w:rPr>
          <w:rFonts w:hint="default" w:ascii="Arial" w:hAnsi="Arial" w:eastAsia="SimSun" w:cs="Arial"/>
          <w:b/>
          <w:bCs/>
          <w:color w:val="0000FF"/>
          <w:sz w:val="15"/>
          <w:szCs w:val="15"/>
        </w:rPr>
        <w:t>În situaţia</w:t>
      </w:r>
      <w:r>
        <w:rPr>
          <w:rFonts w:hint="default" w:ascii="Arial" w:hAnsi="Arial" w:eastAsia="SimSun" w:cs="Arial"/>
          <w:color w:val="0000FF"/>
          <w:sz w:val="15"/>
          <w:szCs w:val="15"/>
        </w:rPr>
        <w:t xml:space="preserve"> în care suportul de presiune pozitivă continuă CPAP/BPAP este defect şi se înlocuieşte cu un alt dispozitiv, complianţa la</w:t>
      </w:r>
      <w:r>
        <w:rPr>
          <w:rFonts w:hint="default" w:ascii="Arial" w:hAnsi="Arial" w:eastAsia="SimSun" w:cs="Arial"/>
          <w:color w:val="0000FF"/>
          <w:sz w:val="15"/>
          <w:szCs w:val="15"/>
          <w:lang w:val="ro-RO"/>
        </w:rPr>
        <w:t xml:space="preserve"> </w:t>
      </w:r>
      <w:r>
        <w:rPr>
          <w:rFonts w:hint="default" w:ascii="Arial" w:hAnsi="Arial" w:eastAsia="SimSun" w:cs="Arial"/>
          <w:color w:val="0000FF"/>
          <w:sz w:val="15"/>
          <w:szCs w:val="15"/>
        </w:rPr>
        <w:t>terapie aferentă perioadei utilizate se va citi pe cardul de complianţă al noului dispozitiv.</w:t>
      </w:r>
    </w:p>
    <w:p>
      <w:pPr>
        <w:autoSpaceDE w:val="0"/>
        <w:spacing w:after="0" w:line="240" w:lineRule="auto"/>
        <w:jc w:val="both"/>
        <w:rPr>
          <w:rFonts w:hint="default" w:ascii="Arial" w:hAnsi="Arial" w:eastAsia="Calibri" w:cs="Arial"/>
          <w:color w:val="auto"/>
          <w:sz w:val="17"/>
          <w:szCs w:val="17"/>
          <w:lang w:val="en-US"/>
        </w:rPr>
      </w:pPr>
      <w:r>
        <w:rPr>
          <w:rFonts w:hint="default" w:ascii="Arial" w:hAnsi="Arial" w:eastAsia="Calibri" w:cs="Arial"/>
          <w:b/>
          <w:bCs/>
          <w:color w:val="auto"/>
          <w:sz w:val="17"/>
          <w:szCs w:val="17"/>
        </w:rPr>
        <w:t>Medic curant în contract cu CAS</w:t>
      </w:r>
      <w:r>
        <w:rPr>
          <w:rFonts w:hint="default" w:ascii="Arial" w:hAnsi="Arial" w:eastAsia="Calibri" w:cs="Arial"/>
          <w:color w:val="auto"/>
          <w:sz w:val="17"/>
          <w:szCs w:val="17"/>
          <w:lang w:val="en-US"/>
        </w:rPr>
        <w:t>:</w:t>
      </w:r>
      <w:r>
        <w:rPr>
          <w:rFonts w:hint="default" w:ascii="Arial" w:hAnsi="Arial" w:eastAsia="Calibri" w:cs="Arial"/>
          <w:color w:val="auto"/>
          <w:sz w:val="17"/>
          <w:szCs w:val="17"/>
          <w:lang w:val="ro-RO"/>
        </w:rPr>
        <w:t xml:space="preserve"> </w:t>
      </w:r>
      <w:r>
        <w:rPr>
          <w:rFonts w:hint="default" w:ascii="Arial" w:hAnsi="Arial" w:eastAsia="Calibri" w:cs="Arial"/>
          <w:color w:val="auto"/>
          <w:sz w:val="17"/>
          <w:szCs w:val="17"/>
          <w:lang w:val="en-US"/>
        </w:rPr>
        <w:t>……………………………………………………………………………….</w:t>
      </w:r>
    </w:p>
    <w:p>
      <w:pPr>
        <w:autoSpaceDE w:val="0"/>
        <w:spacing w:after="0" w:line="240" w:lineRule="auto"/>
        <w:jc w:val="both"/>
        <w:rPr>
          <w:rFonts w:hint="default" w:ascii="Arial" w:hAnsi="Arial" w:eastAsia="Calibri" w:cs="Arial"/>
          <w:color w:val="auto"/>
          <w:sz w:val="17"/>
          <w:szCs w:val="17"/>
        </w:rPr>
      </w:pPr>
      <w:r>
        <w:rPr>
          <w:rFonts w:hint="default" w:ascii="Arial" w:hAnsi="Arial" w:eastAsia="Calibri" w:cs="Arial"/>
          <w:b/>
          <w:bCs/>
          <w:color w:val="auto"/>
          <w:sz w:val="17"/>
          <w:szCs w:val="17"/>
          <w:lang w:val="en-US"/>
        </w:rPr>
        <w:t>Specialitatea</w:t>
      </w:r>
      <w:r>
        <w:rPr>
          <w:rFonts w:hint="default" w:ascii="Arial" w:hAnsi="Arial" w:eastAsia="Calibri" w:cs="Arial"/>
          <w:color w:val="auto"/>
          <w:sz w:val="17"/>
          <w:szCs w:val="17"/>
          <w:lang w:val="en-US"/>
        </w:rPr>
        <w:t xml:space="preserve">: ……………………………………………………………………… </w:t>
      </w:r>
      <w:r>
        <w:rPr>
          <w:rFonts w:hint="default" w:ascii="Arial" w:hAnsi="Arial" w:eastAsia="Calibri" w:cs="Arial"/>
          <w:color w:val="auto"/>
          <w:sz w:val="17"/>
          <w:szCs w:val="17"/>
        </w:rPr>
        <w:tab/>
      </w:r>
      <w:r>
        <w:rPr>
          <w:rFonts w:hint="default" w:ascii="Arial" w:hAnsi="Arial" w:eastAsia="Calibri" w:cs="Arial"/>
          <w:color w:val="auto"/>
          <w:sz w:val="17"/>
          <w:szCs w:val="17"/>
        </w:rPr>
        <w:tab/>
      </w:r>
      <w:r>
        <w:rPr>
          <w:rFonts w:hint="default" w:ascii="Arial" w:hAnsi="Arial" w:eastAsia="Calibri" w:cs="Arial"/>
          <w:color w:val="auto"/>
          <w:sz w:val="17"/>
          <w:szCs w:val="17"/>
        </w:rPr>
        <w:tab/>
      </w:r>
      <w:r>
        <w:rPr>
          <w:rFonts w:hint="default" w:ascii="Arial" w:hAnsi="Arial" w:eastAsia="Calibri" w:cs="Arial"/>
          <w:color w:val="auto"/>
          <w:sz w:val="17"/>
          <w:szCs w:val="17"/>
        </w:rPr>
        <w:t xml:space="preserve"> </w:t>
      </w:r>
      <w:r>
        <w:rPr>
          <w:rFonts w:hint="default" w:ascii="Arial" w:hAnsi="Arial" w:eastAsia="Calibri" w:cs="Arial"/>
          <w:color w:val="auto"/>
          <w:sz w:val="17"/>
          <w:szCs w:val="17"/>
          <w:lang w:val="en-US"/>
        </w:rPr>
        <w:t xml:space="preserve">                           </w:t>
      </w:r>
      <w:r>
        <w:rPr>
          <w:rFonts w:hint="default" w:ascii="Arial" w:hAnsi="Arial" w:eastAsia="Calibri" w:cs="Arial"/>
          <w:color w:val="auto"/>
          <w:sz w:val="17"/>
          <w:szCs w:val="17"/>
        </w:rPr>
        <w:t xml:space="preserve">  </w:t>
      </w:r>
    </w:p>
    <w:p>
      <w:pPr>
        <w:autoSpaceDE w:val="0"/>
        <w:spacing w:after="0" w:line="240" w:lineRule="auto"/>
        <w:jc w:val="both"/>
        <w:rPr>
          <w:rFonts w:hint="default" w:ascii="Arial" w:hAnsi="Arial" w:eastAsia="Calibri" w:cs="Arial"/>
          <w:color w:val="auto"/>
          <w:sz w:val="17"/>
          <w:szCs w:val="17"/>
          <w:lang w:val="en-US"/>
        </w:rPr>
      </w:pPr>
      <w:r>
        <w:rPr>
          <w:rFonts w:hint="default" w:ascii="Arial" w:hAnsi="Arial" w:eastAsia="Calibri" w:cs="Arial"/>
          <w:b/>
          <w:bCs/>
          <w:color w:val="auto"/>
          <w:sz w:val="17"/>
          <w:szCs w:val="17"/>
          <w:highlight w:val="lightGray"/>
        </w:rPr>
        <w:t>|</w:t>
      </w:r>
      <w:r>
        <w:rPr>
          <w:rFonts w:hint="default" w:ascii="Arial" w:hAnsi="Arial" w:eastAsia="Calibri" w:cs="Arial"/>
          <w:b/>
          <w:bCs/>
          <w:color w:val="auto"/>
          <w:sz w:val="15"/>
          <w:szCs w:val="15"/>
          <w:highlight w:val="lightGray"/>
        </w:rPr>
        <w:t>_</w:t>
      </w:r>
      <w:r>
        <w:rPr>
          <w:rFonts w:hint="default" w:ascii="Arial" w:hAnsi="Arial" w:eastAsia="Calibri" w:cs="Arial"/>
          <w:b/>
          <w:bCs/>
          <w:color w:val="auto"/>
          <w:sz w:val="15"/>
          <w:szCs w:val="15"/>
        </w:rPr>
        <w:t>|</w:t>
      </w:r>
      <w:r>
        <w:rPr>
          <w:rFonts w:hint="default" w:ascii="Arial" w:hAnsi="Arial" w:eastAsia="Calibri" w:cs="Arial"/>
          <w:color w:val="auto"/>
          <w:sz w:val="15"/>
          <w:szCs w:val="15"/>
        </w:rPr>
        <w:t xml:space="preserve"> atestat în Managementul general, clinic şi terapeutic al tulburărilor respiratorii din</w:t>
      </w:r>
      <w:r>
        <w:rPr>
          <w:rFonts w:hint="default" w:ascii="Arial" w:hAnsi="Arial" w:eastAsia="Calibri" w:cs="Arial"/>
          <w:color w:val="auto"/>
          <w:sz w:val="15"/>
          <w:szCs w:val="15"/>
          <w:lang w:val="en-US"/>
        </w:rPr>
        <w:t xml:space="preserve"> </w:t>
      </w:r>
      <w:r>
        <w:rPr>
          <w:rFonts w:hint="default" w:ascii="Arial" w:hAnsi="Arial" w:eastAsia="Calibri" w:cs="Arial"/>
          <w:color w:val="auto"/>
          <w:sz w:val="15"/>
          <w:szCs w:val="15"/>
        </w:rPr>
        <w:t>timpul somnului - Somnologie, în Managementul general, clinic şi terapeutic al tulburărilor respiratorii din timpul somnului - Somnologie poligrafie,</w:t>
      </w:r>
      <w:r>
        <w:rPr>
          <w:rFonts w:hint="default" w:ascii="Arial" w:hAnsi="Arial" w:eastAsia="Calibri" w:cs="Arial"/>
          <w:color w:val="auto"/>
          <w:sz w:val="15"/>
          <w:szCs w:val="15"/>
          <w:lang w:val="en-US"/>
        </w:rPr>
        <w:t xml:space="preserve"> </w:t>
      </w:r>
      <w:r>
        <w:rPr>
          <w:rFonts w:hint="default" w:ascii="Arial" w:hAnsi="Arial" w:eastAsia="Calibri" w:cs="Arial"/>
          <w:color w:val="auto"/>
          <w:sz w:val="15"/>
          <w:szCs w:val="15"/>
        </w:rPr>
        <w:t>polisomnografie şi titrare CPAP/BPA</w:t>
      </w:r>
      <w:r>
        <w:rPr>
          <w:rFonts w:hint="default" w:ascii="Arial" w:hAnsi="Arial" w:eastAsia="Calibri" w:cs="Arial"/>
          <w:color w:val="auto"/>
          <w:sz w:val="16"/>
          <w:szCs w:val="16"/>
        </w:rPr>
        <w:t>P</w:t>
      </w:r>
      <w:r>
        <w:rPr>
          <w:rFonts w:hint="default" w:ascii="Arial" w:hAnsi="Arial" w:eastAsia="Calibri" w:cs="Arial"/>
          <w:color w:val="auto"/>
          <w:sz w:val="16"/>
          <w:szCs w:val="16"/>
          <w:lang w:val="en-US"/>
        </w:rPr>
        <w:t>.</w:t>
      </w:r>
    </w:p>
    <w:p>
      <w:pPr>
        <w:autoSpaceDE w:val="0"/>
        <w:spacing w:after="0" w:line="240" w:lineRule="auto"/>
        <w:jc w:val="both"/>
        <w:rPr>
          <w:rFonts w:hint="default" w:ascii="Arial" w:hAnsi="Arial" w:eastAsia="Calibri" w:cs="Arial"/>
          <w:color w:val="auto"/>
          <w:sz w:val="17"/>
          <w:szCs w:val="17"/>
        </w:rPr>
      </w:pPr>
    </w:p>
    <w:p>
      <w:pPr>
        <w:autoSpaceDE w:val="0"/>
        <w:spacing w:after="0" w:line="240" w:lineRule="auto"/>
        <w:jc w:val="both"/>
        <w:rPr>
          <w:rFonts w:hint="default" w:ascii="Arial" w:hAnsi="Arial" w:eastAsia="Calibri" w:cs="Arial"/>
          <w:color w:val="auto"/>
          <w:sz w:val="17"/>
          <w:szCs w:val="17"/>
        </w:rPr>
      </w:pPr>
      <w:r>
        <w:rPr>
          <w:rFonts w:hint="default" w:ascii="Arial" w:hAnsi="Arial" w:eastAsia="Calibri" w:cs="Arial"/>
          <w:color w:val="auto"/>
          <w:sz w:val="17"/>
          <w:szCs w:val="17"/>
        </w:rPr>
        <w:t>Data</w:t>
      </w:r>
      <w:r>
        <w:rPr>
          <w:rFonts w:hint="default" w:ascii="Arial" w:hAnsi="Arial" w:eastAsia="Calibri" w:cs="Arial"/>
          <w:color w:val="auto"/>
          <w:sz w:val="17"/>
          <w:szCs w:val="17"/>
          <w:lang w:val="en-US"/>
        </w:rPr>
        <w:t>:…………….                                                                                Semn</w:t>
      </w:r>
      <w:r>
        <w:rPr>
          <w:rFonts w:hint="default" w:ascii="Arial" w:hAnsi="Arial" w:eastAsia="Calibri" w:cs="Arial"/>
          <w:color w:val="auto"/>
          <w:sz w:val="17"/>
          <w:szCs w:val="17"/>
        </w:rPr>
        <w:t>ătura și parafa medicului prescriptor</w:t>
      </w:r>
    </w:p>
    <w:sectPr>
      <w:pgSz w:w="12240" w:h="15840"/>
      <w:pgMar w:top="362" w:right="616" w:bottom="284" w:left="1134"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VerdanaRegular">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CA9E5F"/>
    <w:multiLevelType w:val="singleLevel"/>
    <w:tmpl w:val="E0CA9E5F"/>
    <w:lvl w:ilvl="0" w:tentative="0">
      <w:start w:val="1"/>
      <w:numFmt w:val="upperLetter"/>
      <w:suff w:val="space"/>
      <w:lvlText w:val="%1)"/>
      <w:lvlJc w:val="left"/>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autoHyphenation/>
  <w:characterSpacingControl w:val="doNotCompress"/>
  <w:footnotePr>
    <w:footnote w:id="0"/>
    <w:footnote w:id="1"/>
  </w:footnotePr>
  <w:endnotePr>
    <w:endnote w:id="0"/>
    <w:endnote w:id="1"/>
  </w:endnotePr>
  <w:compat>
    <w:compatSetting w:name="compatibilityMode" w:uri="http://schemas.microsoft.com/office/word" w:val="15"/>
  </w:compat>
  <w:rsids>
    <w:rsidRoot w:val="00172A27"/>
    <w:rsid w:val="00053F3B"/>
    <w:rsid w:val="00546CB5"/>
    <w:rsid w:val="006D5C89"/>
    <w:rsid w:val="1EC65BEF"/>
    <w:rsid w:val="21720FE6"/>
    <w:rsid w:val="33E66725"/>
    <w:rsid w:val="35C11682"/>
    <w:rsid w:val="3BE10522"/>
    <w:rsid w:val="45A71040"/>
    <w:rsid w:val="48053CB8"/>
    <w:rsid w:val="523503D5"/>
    <w:rsid w:val="552D74CB"/>
    <w:rsid w:val="58BF194F"/>
    <w:rsid w:val="5E5F6958"/>
    <w:rsid w:val="60A075CC"/>
    <w:rsid w:val="63E94CA0"/>
    <w:rsid w:val="7066225F"/>
    <w:rsid w:val="78166FC4"/>
    <w:rsid w:val="796F62A7"/>
    <w:rsid w:val="7E703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spacing w:after="200" w:line="276" w:lineRule="auto"/>
    </w:pPr>
    <w:rPr>
      <w:rFonts w:ascii="Calibri" w:hAnsi="Calibri" w:eastAsia="Calibri" w:cs="Times New Roman"/>
      <w:sz w:val="22"/>
      <w:szCs w:val="22"/>
      <w:lang w:val="ro-RO"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s_par4"/>
    <w:basedOn w:val="1"/>
    <w:qFormat/>
    <w:uiPriority w:val="0"/>
    <w:pPr>
      <w:pBdr>
        <w:left w:val="none" w:color="auto" w:sz="0" w:space="0"/>
        <w:right w:val="none" w:color="auto" w:sz="0" w:space="0"/>
      </w:pBdr>
      <w:autoSpaceDE/>
      <w:autoSpaceDN/>
      <w:jc w:val="left"/>
    </w:pPr>
    <w:rPr>
      <w:rFonts w:hint="default" w:ascii="Verdana" w:hAnsi="Verdana" w:eastAsia="SimSun" w:cs="Verdana"/>
      <w:kern w:val="0"/>
      <w:sz w:val="10"/>
      <w:szCs w:val="10"/>
      <w:lang w:val="en-US" w:eastAsia="zh-CN" w:bidi="ar"/>
    </w:rPr>
  </w:style>
  <w:style w:type="character" w:customStyle="1" w:styleId="6">
    <w:name w:val="s_par5"/>
    <w:qFormat/>
    <w:uiPriority w:val="0"/>
    <w:rPr>
      <w:rFonts w:hint="default" w:ascii="Verdana" w:hAnsi="Verdana" w:cs="Verdana"/>
      <w:sz w:val="10"/>
      <w:szCs w:val="10"/>
    </w:rPr>
  </w:style>
  <w:style w:type="character" w:customStyle="1" w:styleId="7">
    <w:name w:val="s_lin_ttl1"/>
    <w:qFormat/>
    <w:uiPriority w:val="0"/>
    <w:rPr>
      <w:rFonts w:hint="default" w:ascii="Verdana" w:hAnsi="Verdana" w:cs="Verdana"/>
      <w:b/>
      <w:bCs/>
      <w:color w:val="24689B"/>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522</Words>
  <Characters>2976</Characters>
  <Lines>24</Lines>
  <Paragraphs>6</Paragraphs>
  <TotalTime>20</TotalTime>
  <ScaleCrop>false</ScaleCrop>
  <LinksUpToDate>false</LinksUpToDate>
  <CharactersWithSpaces>3492</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2022-02-24T06:42:00Z</dcterms:created>
  <dc:creator>Adrian NEACSU</dc:creator>
  <cp:lastModifiedBy>User1</cp:lastModifiedBy>
  <cp:lastPrinted>2023-03-09T11:22:00Z</cp:lastPrinted>
  <dcterms:modified xsi:type="dcterms:W3CDTF">2024-01-09T08:52:06Z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8F619C094B6641938A76A2D9C2B4B291</vt:lpwstr>
  </property>
</Properties>
</file>